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5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1"/>
          <w:sz w:val="44"/>
          <w:szCs w:val="44"/>
        </w:rPr>
        <w:t>关于举办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51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1"/>
          <w:sz w:val="44"/>
          <w:szCs w:val="44"/>
        </w:rPr>
        <w:t>第四届全国节约用水知识大赛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51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1"/>
          <w:sz w:val="44"/>
          <w:szCs w:val="44"/>
        </w:rPr>
        <w:t>的函</w:t>
      </w:r>
    </w:p>
    <w:p w14:paraId="02DC18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2892A7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部机关各司局，部直属各单位，各省、自治区、直辖市水利(水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</w:rPr>
        <w:t>务)厅(局),各计划单列市水利(水务)局，新</w:t>
      </w:r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>疆生产建设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兵团水利局：</w:t>
      </w:r>
    </w:p>
    <w:p w14:paraId="4B248E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为深入贯彻党的二十大和二十届三中全会精神，大力宣传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习近平总书记治水思路和关于治水重要论述精神，进一步推进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落实《国家节水行动方案》《节约用水条例》,更好普及节水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知识，提高公众节约用水意识和能力，在全社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会营造科学用水、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自觉节水的良好氛围，水利部宣传教育中心决定举办第四届全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国节约用水知识大赛，现就有关事项通知如下：</w:t>
      </w:r>
    </w:p>
    <w:p w14:paraId="5D8E9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4"/>
          <w:sz w:val="32"/>
          <w:szCs w:val="32"/>
        </w:rPr>
        <w:t>一、比赛内容</w:t>
      </w:r>
    </w:p>
    <w:p w14:paraId="476CF2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本次大赛试题范围主要包括：我国基本水情、节约用水基本知识、节约用水方针政策与法律法规、农业节约用水、工业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节约用水、城镇生活与服务业节约用水、非常规水利用等内容。</w:t>
      </w:r>
    </w:p>
    <w:p w14:paraId="26E2E4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textAlignment w:val="baseline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</w:rPr>
        <w:t>二、参赛人员</w:t>
      </w:r>
    </w:p>
    <w:p w14:paraId="2CE425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面向社会公众。</w:t>
      </w:r>
    </w:p>
    <w:p w14:paraId="09E596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textAlignment w:val="baseline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1"/>
          <w:sz w:val="32"/>
          <w:szCs w:val="32"/>
        </w:rPr>
        <w:t>三、比赛方式及时间安排</w:t>
      </w:r>
    </w:p>
    <w:p w14:paraId="643BC9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比赛采取线上答题和线下竞赛相结合方式开展。</w:t>
      </w:r>
    </w:p>
    <w:p w14:paraId="7C25D7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2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pacing w:val="-8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一)大赛启动。 3月22日在北京举行大赛启动仪式。为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扩大活动影响，本次启动仪式将邀请部分中央主要媒体、网络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新媒体和水利行业媒体对仪式进行宣传报道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，扩大赛事影响。</w:t>
      </w:r>
    </w:p>
    <w:p w14:paraId="67CC4D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2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3"/>
          <w:sz w:val="32"/>
          <w:szCs w:val="32"/>
        </w:rPr>
        <w:t>(二)知识普及。大赛启动后，3月23日-4月22日，通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过微信公众号“节水护水在行动”、“水利新语”以及大赛官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方微信公众号“全国节约用水知识大赛”开展节水知识普及。</w:t>
      </w:r>
    </w:p>
    <w:p w14:paraId="53934F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4"/>
          <w:sz w:val="32"/>
          <w:szCs w:val="32"/>
        </w:rPr>
        <w:t>(三)线上答题。4月23日-5月22日，参与答题者可分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别通过水利部官方微信公众号登录进入或直接进入“全国节约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用水知识大赛”微信服务号等网络渠道参与有奖答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题。</w:t>
      </w:r>
    </w:p>
    <w:p w14:paraId="5CF910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(四)线下竞赛。6月下旬举办线下比赛，结合各地各单位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参加线上答题人数和正确率情况，选取排名靠前单位组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成代表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队，参加线下答题比赛(通知另行发布)。</w:t>
      </w:r>
    </w:p>
    <w:p w14:paraId="6616CA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9" w:firstLineChars="200"/>
        <w:textAlignment w:val="baseline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1"/>
          <w:sz w:val="32"/>
          <w:szCs w:val="32"/>
        </w:rPr>
        <w:t>奖励设置</w:t>
      </w:r>
    </w:p>
    <w:p w14:paraId="0E6499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pacing w:val="-8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一)线上答题。参加线上答题正确率100%的参与者将有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机会领取现金红包。</w:t>
      </w:r>
    </w:p>
    <w:p w14:paraId="5CAAA3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9"/>
          <w:sz w:val="32"/>
          <w:szCs w:val="32"/>
        </w:rPr>
        <w:t>(二)线下竞赛。设</w:t>
      </w:r>
      <w:r>
        <w:rPr>
          <w:rFonts w:hint="default" w:ascii="Times New Roman" w:hAnsi="Times New Roman" w:eastAsia="仿宋_GB2312" w:cs="Times New Roman"/>
          <w:spacing w:val="-5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29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pacing w:val="-8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29"/>
          <w:sz w:val="32"/>
          <w:szCs w:val="32"/>
        </w:rPr>
        <w:t>等奖1名、二等奖3名、三等奖4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名，现场公布获奖名单并颁发荣誉证书。</w:t>
      </w:r>
    </w:p>
    <w:p w14:paraId="352FC0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5" w:firstLineChars="200"/>
        <w:textAlignment w:val="baseline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2"/>
          <w:sz w:val="32"/>
          <w:szCs w:val="32"/>
        </w:rPr>
        <w:t>六、相关要求</w:t>
      </w:r>
    </w:p>
    <w:p w14:paraId="25D3C1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(一)各地各单位要大力宣传本次大赛，借助各自的网站、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微信公众号等平台，对节约用水知识进行广泛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普及，对大赛进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行报道，动员公众积极参与大赛活动，扩大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活动影响力和覆盖</w:t>
      </w:r>
      <w:r>
        <w:rPr>
          <w:rFonts w:hint="default" w:ascii="Times New Roman" w:hAnsi="Times New Roman" w:eastAsia="仿宋_GB2312" w:cs="Times New Roman"/>
          <w:spacing w:val="-12"/>
        </w:rPr>
        <w:t>面。</w:t>
      </w:r>
    </w:p>
    <w:p w14:paraId="3D0D35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6"/>
        </w:rPr>
        <w:t>(二)各地各单位要积极做好节约用水知识大赛协调组织</w:t>
      </w:r>
      <w:r>
        <w:rPr>
          <w:rFonts w:hint="default" w:ascii="Times New Roman" w:hAnsi="Times New Roman" w:eastAsia="仿宋_GB2312" w:cs="Times New Roman"/>
          <w:spacing w:val="1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</w:rPr>
        <w:t>工作，特别是要做好《节约用水知识读本》的发放和大赛海报</w:t>
      </w:r>
      <w:r>
        <w:rPr>
          <w:rFonts w:hint="default" w:ascii="Times New Roman" w:hAnsi="Times New Roman" w:eastAsia="仿宋_GB2312" w:cs="Times New Roman"/>
          <w:spacing w:val="14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</w:rPr>
        <w:t>张贴工作，确保活动有序开展。</w:t>
      </w:r>
    </w:p>
    <w:p w14:paraId="15FD14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20"/>
        </w:rPr>
        <w:t>(三)大赛结束后，请各省、自治区、直辖市水利(水</w:t>
      </w:r>
      <w:r>
        <w:rPr>
          <w:rFonts w:hint="default" w:ascii="Times New Roman" w:hAnsi="Times New Roman" w:eastAsia="仿宋_GB2312" w:cs="Times New Roman"/>
          <w:spacing w:val="19"/>
        </w:rPr>
        <w:t>务)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pacing w:val="26"/>
        </w:rPr>
        <w:t>厅(局)节水管理部门于7月15日前以电子版形式提交活动总</w:t>
      </w:r>
      <w:r>
        <w:rPr>
          <w:rFonts w:hint="default" w:ascii="Times New Roman" w:hAnsi="Times New Roman" w:eastAsia="仿宋_GB2312" w:cs="Times New Roman"/>
          <w:spacing w:val="-17"/>
        </w:rPr>
        <w:t>结。</w:t>
      </w:r>
    </w:p>
    <w:p w14:paraId="70BA3E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1EA45F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39788C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7"/>
        </w:rPr>
        <w:t>联系人：丁恩宇</w:t>
      </w:r>
    </w:p>
    <w:p w14:paraId="2A393E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</w:rPr>
        <w:t>联系电话：(010)63205951</w:t>
      </w:r>
      <w:r>
        <w:rPr>
          <w:rFonts w:hint="eastAsia" w:ascii="Times New Roman" w:hAnsi="Times New Roman" w:eastAsia="仿宋_GB2312" w:cs="Times New Roman"/>
          <w:spacing w:val="8"/>
          <w:lang w:val="en-US" w:eastAsia="zh-CN"/>
        </w:rPr>
        <w:t xml:space="preserve"> </w:t>
      </w:r>
    </w:p>
    <w:p w14:paraId="29F1A9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4"/>
        </w:rPr>
        <w:t>邮</w:t>
      </w:r>
      <w:r>
        <w:rPr>
          <w:rFonts w:hint="default" w:ascii="Times New Roman" w:hAnsi="Times New Roman" w:eastAsia="仿宋_GB2312" w:cs="Times New Roman"/>
          <w:spacing w:val="20"/>
        </w:rPr>
        <w:t xml:space="preserve">    </w:t>
      </w:r>
      <w:r>
        <w:rPr>
          <w:rFonts w:hint="default" w:ascii="Times New Roman" w:hAnsi="Times New Roman" w:eastAsia="仿宋_GB2312" w:cs="Times New Roman"/>
          <w:spacing w:val="-4"/>
        </w:rPr>
        <w:t>箱：slbxuanjiao0163.com</w:t>
      </w:r>
    </w:p>
    <w:p w14:paraId="1F6341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2"/>
        </w:rPr>
        <w:t>邮政编码：100038</w:t>
      </w:r>
    </w:p>
    <w:p w14:paraId="7D1E7D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 w14:paraId="534169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398135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690599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056" w:firstLineChars="16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水利部宣传教育中心</w:t>
      </w:r>
    </w:p>
    <w:p w14:paraId="3A2362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096" w:firstLineChars="1300"/>
        <w:textAlignment w:val="baseline"/>
        <w:rPr>
          <w:rFonts w:hint="default" w:ascii="Times New Roman" w:hAnsi="Times New Roman" w:cs="Times New Roman"/>
          <w:sz w:val="32"/>
          <w:szCs w:val="32"/>
        </w:rPr>
        <w:sectPr>
          <w:footerReference r:id="rId5" w:type="default"/>
          <w:pgSz w:w="11720" w:h="16640"/>
          <w:pgMar w:top="2098" w:right="1474" w:bottom="1984" w:left="1587" w:header="0" w:footer="979" w:gutter="0"/>
          <w:cols w:space="720" w:num="1"/>
        </w:sectPr>
      </w:pPr>
      <w:r>
        <w:rPr>
          <w:rFonts w:hint="default" w:ascii="Times New Roman" w:hAnsi="Times New Roman" w:cs="Times New Roman"/>
          <w:spacing w:val="41"/>
        </w:rPr>
        <w:t>2025年3月20日</w:t>
      </w:r>
    </w:p>
    <w:p w14:paraId="2F1D03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6" w:type="default"/>
      <w:pgSz w:w="11720" w:h="16600"/>
      <w:pgMar w:top="1411" w:right="1430" w:bottom="1102" w:left="1549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5E6BD">
    <w:pPr>
      <w:spacing w:line="230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23AE">
    <w:pPr>
      <w:spacing w:line="230" w:lineRule="auto"/>
      <w:ind w:left="812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b/>
        <w:bCs/>
        <w:spacing w:val="-5"/>
        <w:sz w:val="20"/>
        <w:szCs w:val="20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93C45"/>
    <w:rsid w:val="048B3E34"/>
    <w:rsid w:val="4EA93C45"/>
    <w:rsid w:val="51921467"/>
    <w:rsid w:val="51F85506"/>
    <w:rsid w:val="5D5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1063</Characters>
  <Lines>0</Lines>
  <Paragraphs>0</Paragraphs>
  <TotalTime>3</TotalTime>
  <ScaleCrop>false</ScaleCrop>
  <LinksUpToDate>false</LinksUpToDate>
  <CharactersWithSpaces>1091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2025-04-18T09:28:00Z</dcterms:created>
  <dc:creator>Liunianjun</dc:creator>
  <cp:lastModifiedBy>Administrator</cp:lastModifiedBy>
  <dcterms:modified xsi:type="dcterms:W3CDTF">2025-04-18T09:43:19Z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456DD88FA66C41B2AE2BCFC40700F2AE_11</vt:lpwstr>
  </property>
  <property fmtid="{D5CDD505-2E9C-101B-9397-08002B2CF9AE}" pid="4" name="KSOTemplateDocerSaveRecord">
    <vt:lpwstr>eyJoZGlkIjoiZDM0MDRkZDdkNjQyYmI3MzIxMDRhZGEwZTM1ZDc3YTgifQ==</vt:lpwstr>
  </property>
</Properties>
</file>