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eastAsia="仿宋_GB2312" w:cs="宋体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附表</w:t>
      </w: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widowControl w:val="0"/>
        <w:wordWrap/>
        <w:autoSpaceDE w:val="0"/>
        <w:autoSpaceDN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541020</wp:posOffset>
            </wp:positionV>
            <wp:extent cx="5751195" cy="7370445"/>
            <wp:effectExtent l="0" t="0" r="1905" b="1905"/>
            <wp:wrapSquare wrapText="bothSides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7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36"/>
          <w:szCs w:val="36"/>
          <w:highlight w:val="none"/>
          <w:lang w:val="en-US" w:eastAsia="zh-CN"/>
        </w:rPr>
        <w:t>水利工程项目评标专家评标不良行为评价记录表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460A"/>
    <w:rsid w:val="15C5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eastAsia="黑体"/>
      <w:sz w:val="32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2021-12-09T04:30:00Z</dcterms:created>
  <dc:creator>admin</dc:creator>
  <cp:lastModifiedBy>admin</cp:lastModifiedBy>
  <dcterms:modified xsi:type="dcterms:W3CDTF">2021-12-09T04:31:38Z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B4137B713CE94A769194FD99C1B76599</vt:lpwstr>
  </property>
</Properties>
</file>