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18AE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79" w:lineRule="exact"/>
        <w:ind w:left="0" w:right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4</w:t>
      </w:r>
    </w:p>
    <w:p w14:paraId="30F09A65">
      <w:pPr>
        <w:pStyle w:val="2"/>
        <w:widowControl/>
        <w:spacing w:before="217" w:beforeLines="50" w:beforeAutospacing="0" w:after="217" w:afterLines="50" w:afterAutospacing="0"/>
        <w:rPr>
          <w:rFonts w:hint="default" w:ascii="Times New Roman" w:hAnsi="Times New Roman" w:eastAsia="方正小标宋_GBK" w:cs="Times New Roman"/>
          <w:bCs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44"/>
          <w:szCs w:val="44"/>
        </w:rPr>
        <w:t>拟建设的公共数据产品和服务清单（第一批）</w:t>
      </w:r>
    </w:p>
    <w:tbl>
      <w:tblPr>
        <w:tblStyle w:val="1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622"/>
        <w:gridCol w:w="5343"/>
      </w:tblGrid>
      <w:tr w14:paraId="5836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F6A4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3DA54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领域</w:t>
            </w: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963D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产品内容</w:t>
            </w:r>
          </w:p>
        </w:tc>
      </w:tr>
      <w:tr w14:paraId="4A1C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AF2A2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447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2D8F0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城市治理</w:t>
            </w: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5BA1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身份信息可信核验服务</w:t>
            </w:r>
          </w:p>
        </w:tc>
      </w:tr>
      <w:tr w14:paraId="628B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B834E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6D2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61C96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婚姻情况核验服务</w:t>
            </w:r>
          </w:p>
        </w:tc>
      </w:tr>
      <w:tr w14:paraId="0D7F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3CC77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95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AAC49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涉旅人员动态监测与安全预警服务</w:t>
            </w:r>
          </w:p>
        </w:tc>
      </w:tr>
      <w:tr w14:paraId="1F30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DBAF0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D8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8F579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景区人流分析报告</w:t>
            </w:r>
          </w:p>
        </w:tc>
      </w:tr>
      <w:tr w14:paraId="545F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8B8D9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79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DF613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行政执法合规性智能辅助</w:t>
            </w:r>
          </w:p>
        </w:tc>
      </w:tr>
      <w:tr w14:paraId="29EC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91E14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B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FC2D6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执法行为分析报告</w:t>
            </w:r>
          </w:p>
        </w:tc>
      </w:tr>
      <w:tr w14:paraId="3A11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5AB5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47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3B61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工业制造</w:t>
            </w: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6D594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产业链供应链图谱与风险监测服务</w:t>
            </w:r>
          </w:p>
        </w:tc>
      </w:tr>
      <w:tr w14:paraId="7929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B6DEA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9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207F9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中小企业数字化转型</w:t>
            </w:r>
            <w:r>
              <w:rPr>
                <w:rStyle w:val="31"/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咨询服务</w:t>
            </w:r>
          </w:p>
        </w:tc>
      </w:tr>
      <w:tr w14:paraId="4339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FF93C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447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A114E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医疗健康</w:t>
            </w: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2E012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慢病管理服务</w:t>
            </w:r>
          </w:p>
        </w:tc>
      </w:tr>
      <w:tr w14:paraId="6EC4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D00C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AA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4B290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区域慢病分布情况报告</w:t>
            </w:r>
          </w:p>
        </w:tc>
      </w:tr>
      <w:tr w14:paraId="085A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39A9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B6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B6BC7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定点医药机构信用等级评价报告</w:t>
            </w:r>
          </w:p>
        </w:tc>
      </w:tr>
      <w:tr w14:paraId="3FE2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8757C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BC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ACF3D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商业保险直赔快赔</w:t>
            </w:r>
          </w:p>
        </w:tc>
      </w:tr>
      <w:tr w14:paraId="5CC7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EFDB4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49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FD1BA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商业保险核保业务</w:t>
            </w:r>
          </w:p>
        </w:tc>
      </w:tr>
      <w:tr w14:paraId="3717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16E72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C3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E20D6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信用就医服务</w:t>
            </w:r>
          </w:p>
        </w:tc>
      </w:tr>
      <w:tr w14:paraId="6682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8BC7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D8E62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绿色低碳</w:t>
            </w: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0394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环境质量与污染源关联分析服务</w:t>
            </w:r>
          </w:p>
        </w:tc>
      </w:tr>
      <w:tr w14:paraId="6A86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3E67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447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9F140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交通运输</w:t>
            </w: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F5BBC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智慧公路运行监测服务</w:t>
            </w:r>
          </w:p>
        </w:tc>
      </w:tr>
      <w:tr w14:paraId="7872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FD9B9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7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DAC7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重点车辆（两客一危）智能监管服务</w:t>
            </w:r>
          </w:p>
        </w:tc>
      </w:tr>
      <w:tr w14:paraId="05A4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D5A89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F1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7073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物流业运行分析报告</w:t>
            </w:r>
          </w:p>
        </w:tc>
      </w:tr>
      <w:tr w14:paraId="7F34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3B943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447" w:type="pct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A1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680BE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营运车辆信息核验</w:t>
            </w:r>
          </w:p>
        </w:tc>
      </w:tr>
      <w:tr w14:paraId="1886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C4ECC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E2593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现代农业</w:t>
            </w: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0BF6A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农村集体资产监管与交易服务</w:t>
            </w:r>
          </w:p>
        </w:tc>
      </w:tr>
      <w:tr w14:paraId="4D20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DF692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3D1EE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工商服务</w:t>
            </w:r>
          </w:p>
        </w:tc>
        <w:tc>
          <w:tcPr>
            <w:tcW w:w="2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CD28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="0" w:afterAutospacing="0" w:line="579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企业能力核验服务（政府采购）</w:t>
            </w:r>
          </w:p>
        </w:tc>
      </w:tr>
    </w:tbl>
    <w:p w14:paraId="24128CE7">
      <w:pPr>
        <w:keepNext w:val="0"/>
        <w:keepLines w:val="0"/>
        <w:widowControl w:val="0"/>
        <w:suppressLineNumbers w:val="0"/>
        <w:overflowPunct w:val="0"/>
        <w:autoSpaceDE w:val="0"/>
        <w:autoSpaceDN/>
        <w:spacing w:before="0" w:beforeAutospacing="0" w:after="0" w:afterAutospacing="0" w:line="579" w:lineRule="exact"/>
        <w:ind w:left="0" w:leftChars="0"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16B754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F90F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76231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76231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D392D"/>
    <w:multiLevelType w:val="multilevel"/>
    <w:tmpl w:val="2EBD392D"/>
    <w:lvl w:ilvl="0" w:tentative="0">
      <w:start w:val="1"/>
      <w:numFmt w:val="chineseCountingThousand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0"/>
      <w:isLgl/>
      <w:lvlText w:val="%1.%2.%3.%4"/>
      <w:lvlJc w:val="left"/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pStyle w:val="21"/>
      <w:isLgl/>
      <w:lvlText w:val="%1.%2.%3.%4.%5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lvlText w:val="%1.%2.%3.%4.%5.%6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3CF9"/>
    <w:rsid w:val="00336663"/>
    <w:rsid w:val="00387C38"/>
    <w:rsid w:val="00D9663F"/>
    <w:rsid w:val="01211B1D"/>
    <w:rsid w:val="012546EE"/>
    <w:rsid w:val="01F87527"/>
    <w:rsid w:val="020A48DB"/>
    <w:rsid w:val="02444836"/>
    <w:rsid w:val="0366699A"/>
    <w:rsid w:val="03EC5721"/>
    <w:rsid w:val="04DF3BFE"/>
    <w:rsid w:val="04E9313A"/>
    <w:rsid w:val="06CA6FA3"/>
    <w:rsid w:val="06F002D9"/>
    <w:rsid w:val="0702675F"/>
    <w:rsid w:val="0809467C"/>
    <w:rsid w:val="08AA1A9A"/>
    <w:rsid w:val="0A3035BA"/>
    <w:rsid w:val="0ABD48D4"/>
    <w:rsid w:val="0AD12242"/>
    <w:rsid w:val="0B1D330C"/>
    <w:rsid w:val="0B2C34F8"/>
    <w:rsid w:val="0B430927"/>
    <w:rsid w:val="0B46544F"/>
    <w:rsid w:val="0B4B7CE6"/>
    <w:rsid w:val="0B7C4C65"/>
    <w:rsid w:val="0BB70505"/>
    <w:rsid w:val="0BDC5423"/>
    <w:rsid w:val="0BEE1835"/>
    <w:rsid w:val="0BF81227"/>
    <w:rsid w:val="0C770F81"/>
    <w:rsid w:val="0CF03FDC"/>
    <w:rsid w:val="0CF12E49"/>
    <w:rsid w:val="0E211C32"/>
    <w:rsid w:val="0F814D77"/>
    <w:rsid w:val="0FEE5A5E"/>
    <w:rsid w:val="10072E49"/>
    <w:rsid w:val="1067759D"/>
    <w:rsid w:val="11BD75F7"/>
    <w:rsid w:val="11C514F1"/>
    <w:rsid w:val="128B114C"/>
    <w:rsid w:val="14693F02"/>
    <w:rsid w:val="14D92A7C"/>
    <w:rsid w:val="156758B0"/>
    <w:rsid w:val="15C251DC"/>
    <w:rsid w:val="15E21563"/>
    <w:rsid w:val="173A47FD"/>
    <w:rsid w:val="188D1B3F"/>
    <w:rsid w:val="18FC5CC6"/>
    <w:rsid w:val="194A5C14"/>
    <w:rsid w:val="19690540"/>
    <w:rsid w:val="1C7903AF"/>
    <w:rsid w:val="1C7B22C8"/>
    <w:rsid w:val="1C870A91"/>
    <w:rsid w:val="1CF56512"/>
    <w:rsid w:val="1CF87497"/>
    <w:rsid w:val="1D0262CA"/>
    <w:rsid w:val="1D646E75"/>
    <w:rsid w:val="1DA049B4"/>
    <w:rsid w:val="1DA968D6"/>
    <w:rsid w:val="1DD94587"/>
    <w:rsid w:val="1DF835B3"/>
    <w:rsid w:val="1E6D326D"/>
    <w:rsid w:val="1E7F2308"/>
    <w:rsid w:val="205D55BC"/>
    <w:rsid w:val="208E704F"/>
    <w:rsid w:val="20D70CDB"/>
    <w:rsid w:val="210459B8"/>
    <w:rsid w:val="2116094D"/>
    <w:rsid w:val="21163566"/>
    <w:rsid w:val="21495A63"/>
    <w:rsid w:val="228B0243"/>
    <w:rsid w:val="23412977"/>
    <w:rsid w:val="23E3256D"/>
    <w:rsid w:val="23F27182"/>
    <w:rsid w:val="24644645"/>
    <w:rsid w:val="24B97043"/>
    <w:rsid w:val="24D14504"/>
    <w:rsid w:val="25A30350"/>
    <w:rsid w:val="25F844CE"/>
    <w:rsid w:val="26362FB1"/>
    <w:rsid w:val="27D42618"/>
    <w:rsid w:val="28092CBD"/>
    <w:rsid w:val="28A2470F"/>
    <w:rsid w:val="294908BA"/>
    <w:rsid w:val="2B411F43"/>
    <w:rsid w:val="2B477D58"/>
    <w:rsid w:val="2B8F2D41"/>
    <w:rsid w:val="2CDA44F2"/>
    <w:rsid w:val="2E7E6154"/>
    <w:rsid w:val="2EB85094"/>
    <w:rsid w:val="2EF316AB"/>
    <w:rsid w:val="2F350384"/>
    <w:rsid w:val="2F3A0D77"/>
    <w:rsid w:val="2FA45F37"/>
    <w:rsid w:val="30BC7362"/>
    <w:rsid w:val="313560AE"/>
    <w:rsid w:val="315174A9"/>
    <w:rsid w:val="31561180"/>
    <w:rsid w:val="3175714F"/>
    <w:rsid w:val="32083242"/>
    <w:rsid w:val="32244689"/>
    <w:rsid w:val="329A258E"/>
    <w:rsid w:val="330F2D44"/>
    <w:rsid w:val="335F5D7A"/>
    <w:rsid w:val="33643C89"/>
    <w:rsid w:val="33E22146"/>
    <w:rsid w:val="3488371A"/>
    <w:rsid w:val="34C00F61"/>
    <w:rsid w:val="3511441F"/>
    <w:rsid w:val="358655FF"/>
    <w:rsid w:val="35956BF6"/>
    <w:rsid w:val="35D95109"/>
    <w:rsid w:val="36486115"/>
    <w:rsid w:val="366B634C"/>
    <w:rsid w:val="36987D10"/>
    <w:rsid w:val="37015766"/>
    <w:rsid w:val="37BC3FFD"/>
    <w:rsid w:val="384C5E6B"/>
    <w:rsid w:val="388A0B3F"/>
    <w:rsid w:val="39224E0D"/>
    <w:rsid w:val="3A5F045A"/>
    <w:rsid w:val="3A890988"/>
    <w:rsid w:val="3AB57D1B"/>
    <w:rsid w:val="3B05243D"/>
    <w:rsid w:val="3B562D10"/>
    <w:rsid w:val="3C1F2837"/>
    <w:rsid w:val="3CFF059E"/>
    <w:rsid w:val="3D5D11C3"/>
    <w:rsid w:val="3E073030"/>
    <w:rsid w:val="3E3E231E"/>
    <w:rsid w:val="3FC64962"/>
    <w:rsid w:val="409368BD"/>
    <w:rsid w:val="41416021"/>
    <w:rsid w:val="41FF6AEB"/>
    <w:rsid w:val="42A6360C"/>
    <w:rsid w:val="42E6622B"/>
    <w:rsid w:val="441D2AA6"/>
    <w:rsid w:val="45037E5A"/>
    <w:rsid w:val="450541A1"/>
    <w:rsid w:val="457667CA"/>
    <w:rsid w:val="46645D95"/>
    <w:rsid w:val="46A169D1"/>
    <w:rsid w:val="46B800CF"/>
    <w:rsid w:val="46CA32FF"/>
    <w:rsid w:val="46E24952"/>
    <w:rsid w:val="46F60EF7"/>
    <w:rsid w:val="46FE5AC4"/>
    <w:rsid w:val="47120827"/>
    <w:rsid w:val="477B58EE"/>
    <w:rsid w:val="47962FFF"/>
    <w:rsid w:val="47A619E1"/>
    <w:rsid w:val="49760B23"/>
    <w:rsid w:val="4A03026C"/>
    <w:rsid w:val="4C6251E1"/>
    <w:rsid w:val="4D6141A9"/>
    <w:rsid w:val="4D93500E"/>
    <w:rsid w:val="4DCE5DB5"/>
    <w:rsid w:val="4DD068CC"/>
    <w:rsid w:val="4DF46871"/>
    <w:rsid w:val="4F38B1EF"/>
    <w:rsid w:val="4F96083D"/>
    <w:rsid w:val="4FB12813"/>
    <w:rsid w:val="4FDA5DB2"/>
    <w:rsid w:val="4FDA787E"/>
    <w:rsid w:val="52102850"/>
    <w:rsid w:val="52CD3CF9"/>
    <w:rsid w:val="533B3536"/>
    <w:rsid w:val="53696B93"/>
    <w:rsid w:val="53F21C60"/>
    <w:rsid w:val="54C24E52"/>
    <w:rsid w:val="54ED4335"/>
    <w:rsid w:val="551D5C24"/>
    <w:rsid w:val="56106BC1"/>
    <w:rsid w:val="565E1C83"/>
    <w:rsid w:val="573006BE"/>
    <w:rsid w:val="57425DA3"/>
    <w:rsid w:val="588D40FA"/>
    <w:rsid w:val="589B327F"/>
    <w:rsid w:val="5A0F6B04"/>
    <w:rsid w:val="5A3836D5"/>
    <w:rsid w:val="5AA47930"/>
    <w:rsid w:val="5C61311E"/>
    <w:rsid w:val="5C8F70D8"/>
    <w:rsid w:val="5DE80CB9"/>
    <w:rsid w:val="5F755179"/>
    <w:rsid w:val="5F8D3732"/>
    <w:rsid w:val="604D0A9F"/>
    <w:rsid w:val="60CC075F"/>
    <w:rsid w:val="60E50B6C"/>
    <w:rsid w:val="60EA3965"/>
    <w:rsid w:val="61863410"/>
    <w:rsid w:val="632B64E7"/>
    <w:rsid w:val="632E24C7"/>
    <w:rsid w:val="64441D71"/>
    <w:rsid w:val="64ED0B09"/>
    <w:rsid w:val="65010B9D"/>
    <w:rsid w:val="6556729D"/>
    <w:rsid w:val="675A2EC1"/>
    <w:rsid w:val="677828FE"/>
    <w:rsid w:val="67C779FD"/>
    <w:rsid w:val="687E7D7B"/>
    <w:rsid w:val="691A568A"/>
    <w:rsid w:val="69957817"/>
    <w:rsid w:val="69A154F2"/>
    <w:rsid w:val="69EC1AA0"/>
    <w:rsid w:val="6A4568F3"/>
    <w:rsid w:val="6A4B15F0"/>
    <w:rsid w:val="6AAD5E11"/>
    <w:rsid w:val="6B514C65"/>
    <w:rsid w:val="6BCB65E9"/>
    <w:rsid w:val="6C4E4812"/>
    <w:rsid w:val="6CE212AF"/>
    <w:rsid w:val="6DA359E1"/>
    <w:rsid w:val="6E8B4C69"/>
    <w:rsid w:val="6F517979"/>
    <w:rsid w:val="6FBB7B7F"/>
    <w:rsid w:val="70D32296"/>
    <w:rsid w:val="72033057"/>
    <w:rsid w:val="72641A80"/>
    <w:rsid w:val="729660C5"/>
    <w:rsid w:val="72A36DC5"/>
    <w:rsid w:val="72C35BD6"/>
    <w:rsid w:val="72C468AC"/>
    <w:rsid w:val="73571B88"/>
    <w:rsid w:val="73607959"/>
    <w:rsid w:val="746229FF"/>
    <w:rsid w:val="74B94719"/>
    <w:rsid w:val="74C53798"/>
    <w:rsid w:val="75062772"/>
    <w:rsid w:val="7534184A"/>
    <w:rsid w:val="75E67815"/>
    <w:rsid w:val="77150234"/>
    <w:rsid w:val="773D2DAD"/>
    <w:rsid w:val="77445FBB"/>
    <w:rsid w:val="778E46C4"/>
    <w:rsid w:val="77A64D5A"/>
    <w:rsid w:val="786B7F9B"/>
    <w:rsid w:val="792A2116"/>
    <w:rsid w:val="796849BB"/>
    <w:rsid w:val="797F6688"/>
    <w:rsid w:val="79A226D0"/>
    <w:rsid w:val="7A504A59"/>
    <w:rsid w:val="7A602C06"/>
    <w:rsid w:val="7B4F7695"/>
    <w:rsid w:val="7B92225E"/>
    <w:rsid w:val="7BFC85B0"/>
    <w:rsid w:val="7C1428DD"/>
    <w:rsid w:val="7D0050EB"/>
    <w:rsid w:val="7D69270B"/>
    <w:rsid w:val="7E304F65"/>
    <w:rsid w:val="7E5F5E41"/>
    <w:rsid w:val="7EC0176A"/>
    <w:rsid w:val="7F5F07EF"/>
    <w:rsid w:val="7FAE5CFC"/>
    <w:rsid w:val="E9DEC8D4"/>
    <w:rsid w:val="EDFF4075"/>
    <w:rsid w:val="FDAE8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ind w:firstLine="0" w:firstLineChars="0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ind w:firstLine="880"/>
      <w:outlineLvl w:val="0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widowControl w:val="0"/>
      <w:ind w:firstLine="640"/>
      <w:outlineLvl w:val="1"/>
    </w:pPr>
    <w:rPr>
      <w:rFonts w:ascii="Times New Roman" w:hAnsi="Times New Roman"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880" w:firstLineChars="200"/>
      <w:jc w:val="both"/>
      <w:outlineLvl w:val="2"/>
    </w:pPr>
    <w:rPr>
      <w:rFonts w:ascii="Times New Roman" w:hAnsi="Times New Roman"/>
      <w:b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ind w:firstLine="0" w:firstLineChars="0"/>
      <w:jc w:val="center"/>
      <w:outlineLvl w:val="9"/>
    </w:pPr>
    <w:rPr>
      <w:rFonts w:eastAsia="楷体_GB2312"/>
    </w:rPr>
  </w:style>
  <w:style w:type="paragraph" w:styleId="7">
    <w:name w:val="heading 6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0" w:firstLineChars="0"/>
      <w:jc w:val="center"/>
      <w:outlineLvl w:val="9"/>
    </w:pPr>
    <w:rPr>
      <w:rFonts w:ascii="Times New Roman" w:hAnsi="Times New Roman" w:eastAsia="方正小标宋_GBK"/>
      <w:sz w:val="44"/>
      <w:szCs w:val="44"/>
    </w:rPr>
  </w:style>
  <w:style w:type="character" w:default="1" w:styleId="17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Times New Roman" w:hAnsi="Times New Roman" w:eastAsia="仿宋_GB2312"/>
      <w:sz w:val="32"/>
      <w:szCs w:val="32"/>
    </w:rPr>
  </w:style>
  <w:style w:type="paragraph" w:styleId="9">
    <w:name w:val="Body Text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10">
    <w:name w:val="footer"/>
    <w:basedOn w:val="1"/>
    <w:next w:val="1"/>
    <w:qFormat/>
    <w:uiPriority w:val="0"/>
    <w:pPr>
      <w:snapToGrid w:val="0"/>
      <w:ind w:firstLine="0" w:firstLineChars="0"/>
      <w:jc w:val="center"/>
    </w:pPr>
    <w:rPr>
      <w:rFonts w:ascii="Times New Roman" w:hAnsi="Times New Roman" w:eastAsia="楷体_GB2312" w:cs="Times New Roman"/>
      <w:sz w:val="28"/>
      <w:szCs w:val="3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  <w:outlineLvl w:val="9"/>
    </w:pPr>
    <w:rPr>
      <w:rFonts w:ascii="Times New Roman" w:hAnsi="Times New Roman"/>
      <w:sz w:val="28"/>
    </w:rPr>
  </w:style>
  <w:style w:type="paragraph" w:styleId="12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/>
      <w:sz w:val="28"/>
    </w:rPr>
  </w:style>
  <w:style w:type="paragraph" w:styleId="13">
    <w:name w:val="toc 2"/>
    <w:basedOn w:val="1"/>
    <w:next w:val="1"/>
    <w:qFormat/>
    <w:uiPriority w:val="0"/>
    <w:pPr>
      <w:ind w:left="420" w:leftChars="200" w:firstLine="0" w:firstLineChars="0"/>
    </w:pPr>
    <w:rPr>
      <w:rFonts w:ascii="Times New Roman" w:hAnsi="Times New Roman"/>
      <w:sz w:val="28"/>
    </w:rPr>
  </w:style>
  <w:style w:type="paragraph" w:styleId="14">
    <w:name w:val="Normal (Web)"/>
    <w:basedOn w:val="1"/>
    <w:qFormat/>
    <w:uiPriority w:val="0"/>
    <w:pPr>
      <w:widowControl/>
      <w:spacing w:beforeAutospacing="0" w:afterAutospacing="0" w:line="579" w:lineRule="exact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table" w:styleId="16">
    <w:name w:val="Table Grid"/>
    <w:basedOn w:val="1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Emphasis"/>
    <w:basedOn w:val="17"/>
    <w:qFormat/>
    <w:uiPriority w:val="0"/>
    <w:rPr>
      <w:i/>
    </w:rPr>
  </w:style>
  <w:style w:type="character" w:customStyle="1" w:styleId="19">
    <w:name w:val="标题 1 字符"/>
    <w:link w:val="2"/>
    <w:qFormat/>
    <w:uiPriority w:val="0"/>
    <w:rPr>
      <w:rFonts w:ascii="Times New Roman" w:hAnsi="Times New Roman" w:eastAsia="方正小标宋_GBK" w:cstheme="minorBidi"/>
      <w:bCs/>
      <w:kern w:val="44"/>
      <w:sz w:val="44"/>
      <w:szCs w:val="44"/>
    </w:rPr>
  </w:style>
  <w:style w:type="paragraph" w:customStyle="1" w:styleId="20">
    <w:name w:val="标题1.1.1.1"/>
    <w:basedOn w:val="1"/>
    <w:qFormat/>
    <w:uiPriority w:val="0"/>
    <w:pPr>
      <w:numPr>
        <w:ilvl w:val="3"/>
        <w:numId w:val="1"/>
      </w:numPr>
      <w:ind w:firstLine="0" w:firstLineChars="0"/>
    </w:pPr>
  </w:style>
  <w:style w:type="paragraph" w:customStyle="1" w:styleId="21">
    <w:name w:val="标题5"/>
    <w:basedOn w:val="1"/>
    <w:qFormat/>
    <w:uiPriority w:val="0"/>
    <w:pPr>
      <w:numPr>
        <w:ilvl w:val="4"/>
        <w:numId w:val="1"/>
      </w:numPr>
      <w:ind w:firstLine="0" w:firstLineChars="0"/>
    </w:pPr>
  </w:style>
  <w:style w:type="paragraph" w:customStyle="1" w:styleId="22">
    <w:name w:val="BodyText1I2"/>
    <w:basedOn w:val="1"/>
    <w:qFormat/>
    <w:uiPriority w:val="0"/>
    <w:pPr>
      <w:spacing w:line="579" w:lineRule="exact"/>
      <w:ind w:left="0" w:leftChars="0" w:firstLine="420" w:firstLineChars="200"/>
      <w:jc w:val="both"/>
      <w:textAlignment w:val="baseline"/>
    </w:pPr>
    <w:rPr>
      <w:rFonts w:ascii="Times New Roman" w:hAnsi="Times New Roman" w:eastAsia="仿宋_GB2312" w:cs="Times New Roman"/>
      <w:sz w:val="32"/>
      <w:szCs w:val="24"/>
    </w:rPr>
  </w:style>
  <w:style w:type="character" w:customStyle="1" w:styleId="23">
    <w:name w:val="标题 3 Char"/>
    <w:link w:val="4"/>
    <w:qFormat/>
    <w:uiPriority w:val="0"/>
    <w:rPr>
      <w:rFonts w:ascii="Times New Roman" w:hAnsi="Times New Roman" w:eastAsia="楷体_GB2312"/>
      <w:b/>
    </w:rPr>
  </w:style>
  <w:style w:type="character" w:customStyle="1" w:styleId="24">
    <w:name w:val="标题 2 字符"/>
    <w:link w:val="3"/>
    <w:qFormat/>
    <w:uiPriority w:val="0"/>
    <w:rPr>
      <w:rFonts w:ascii="Times New Roman" w:hAnsi="Times New Roman" w:eastAsia="黑体"/>
    </w:rPr>
  </w:style>
  <w:style w:type="paragraph" w:customStyle="1" w:styleId="25">
    <w:name w:val="WPSOffice手动目录 1"/>
    <w:qFormat/>
    <w:uiPriority w:val="0"/>
    <w:pPr>
      <w:overflowPunct w:val="0"/>
      <w:ind w:leftChars="0"/>
    </w:pPr>
    <w:rPr>
      <w:rFonts w:ascii="Times New Roman" w:hAnsi="Times New Roman" w:eastAsia="仿宋_GB2312" w:cstheme="minorBidi"/>
      <w:sz w:val="28"/>
      <w:szCs w:val="28"/>
    </w:rPr>
  </w:style>
  <w:style w:type="paragraph" w:customStyle="1" w:styleId="26">
    <w:name w:val="WPSOffice手动目录 2"/>
    <w:qFormat/>
    <w:uiPriority w:val="0"/>
    <w:pPr>
      <w:ind w:leftChars="200"/>
    </w:pPr>
    <w:rPr>
      <w:rFonts w:ascii="Times New Roman" w:hAnsi="Times New Roman" w:eastAsia="仿宋_GB2312" w:cstheme="minorBidi"/>
      <w:sz w:val="28"/>
      <w:szCs w:val="20"/>
    </w:rPr>
  </w:style>
  <w:style w:type="paragraph" w:customStyle="1" w:styleId="27">
    <w:name w:val="空行"/>
    <w:basedOn w:val="1"/>
    <w:next w:val="1"/>
    <w:qFormat/>
    <w:uiPriority w:val="0"/>
    <w:pPr>
      <w:keepNext/>
      <w:keepLines/>
      <w:spacing w:line="400" w:lineRule="exact"/>
      <w:ind w:firstLine="0" w:firstLineChars="0"/>
      <w:jc w:val="center"/>
      <w:outlineLvl w:val="9"/>
    </w:pPr>
    <w:rPr>
      <w:rFonts w:hint="eastAsia" w:ascii="Times New Roman" w:hAnsi="Times New Roman" w:eastAsia="仿宋_GB2312"/>
    </w:rPr>
  </w:style>
  <w:style w:type="character" w:customStyle="1" w:styleId="28">
    <w:name w:val="标题 3 字符"/>
    <w:link w:val="4"/>
    <w:qFormat/>
    <w:uiPriority w:val="0"/>
    <w:rPr>
      <w:rFonts w:ascii="Times New Roman" w:hAnsi="Times New Roman" w:eastAsia="楷体_GB2312"/>
      <w:b/>
    </w:rPr>
  </w:style>
  <w:style w:type="character" w:customStyle="1" w:styleId="29">
    <w:name w:val="font31"/>
    <w:basedOn w:val="1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0">
    <w:name w:val="16"/>
    <w:basedOn w:val="17"/>
    <w:uiPriority w:val="0"/>
    <w:rPr>
      <w:rFonts w:hint="default" w:ascii="Times New Roman" w:hAnsi="Times New Roman" w:eastAsia="楷体_GB2312" w:cs="Times New Roman"/>
      <w:b/>
    </w:rPr>
  </w:style>
  <w:style w:type="character" w:customStyle="1" w:styleId="31">
    <w:name w:val="15"/>
    <w:basedOn w:val="17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</w:rPr>
  </w:style>
  <w:style w:type="character" w:customStyle="1" w:styleId="32">
    <w:name w:val="10"/>
    <w:basedOn w:val="17"/>
    <w:qFormat/>
    <w:uiPriority w:val="0"/>
    <w:rPr>
      <w:rFonts w:hint="default"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5293</Words>
  <Characters>5344</Characters>
  <Lines>1</Lines>
  <Paragraphs>1</Paragraphs>
  <TotalTime>16</TotalTime>
  <ScaleCrop>false</ScaleCrop>
  <LinksUpToDate>false</LinksUpToDate>
  <CharactersWithSpaces>5449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2025-12-03T18:41:00Z</dcterms:created>
  <dc:creator>C</dc:creator>
  <cp:lastModifiedBy>★星空★</cp:lastModifiedBy>
  <cp:lastPrinted>2026-06-05T11:52:00Z</cp:lastPrinted>
  <dcterms:modified xsi:type="dcterms:W3CDTF">2026-07-01T02:05:39Z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6B849940B2BED3B88BF53D6A38836B15_43</vt:lpwstr>
  </property>
  <property fmtid="{D5CDD505-2E9C-101B-9397-08002B2CF9AE}" pid="4" name="KSOTemplateDocerSaveRecord">
    <vt:lpwstr>eyJoZGlkIjoiMjNlNWM3MDhiYTJmMTc1OTBlYTFlY2JiMjNhZDM1OTIiLCJ1c2VySWQiOiIyNDc3MzI3MTMifQ==</vt:lpwstr>
  </property>
</Properties>
</file>