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</w:t>
      </w:r>
    </w:p>
    <w:p w14:paraId="38F582A4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/>
        </w:rPr>
        <w:t>自治区水利厅2026年度重大行政决策事项目录</w:t>
      </w:r>
    </w:p>
    <w:bookmarkEnd w:id="0"/>
    <w:p w14:paraId="429DD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592"/>
        <w:gridCol w:w="1926"/>
        <w:gridCol w:w="2154"/>
        <w:gridCol w:w="2893"/>
        <w:gridCol w:w="2430"/>
      </w:tblGrid>
      <w:tr w14:paraId="497F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25" w:type="dxa"/>
            <w:noWrap w:val="0"/>
            <w:vAlign w:val="center"/>
          </w:tcPr>
          <w:p w14:paraId="3B94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92" w:type="dxa"/>
            <w:noWrap w:val="0"/>
            <w:vAlign w:val="center"/>
          </w:tcPr>
          <w:p w14:paraId="08B7E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1926" w:type="dxa"/>
            <w:noWrap w:val="0"/>
            <w:vAlign w:val="center"/>
          </w:tcPr>
          <w:p w14:paraId="27D3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2154" w:type="dxa"/>
            <w:noWrap w:val="0"/>
            <w:vAlign w:val="center"/>
          </w:tcPr>
          <w:p w14:paraId="45A8D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计划决策时间</w:t>
            </w:r>
          </w:p>
        </w:tc>
        <w:tc>
          <w:tcPr>
            <w:tcW w:w="2893" w:type="dxa"/>
            <w:noWrap w:val="0"/>
            <w:vAlign w:val="center"/>
          </w:tcPr>
          <w:p w14:paraId="45869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负责人及联络员</w:t>
            </w:r>
          </w:p>
        </w:tc>
        <w:tc>
          <w:tcPr>
            <w:tcW w:w="2430" w:type="dxa"/>
            <w:noWrap w:val="0"/>
            <w:vAlign w:val="center"/>
          </w:tcPr>
          <w:p w14:paraId="45F3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C3E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25" w:type="dxa"/>
            <w:noWrap w:val="0"/>
            <w:vAlign w:val="center"/>
          </w:tcPr>
          <w:p w14:paraId="17881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92" w:type="dxa"/>
            <w:noWrap w:val="0"/>
            <w:vAlign w:val="center"/>
          </w:tcPr>
          <w:p w14:paraId="30B2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宁夏回族自治区水安全保障“十五五”规划</w:t>
            </w:r>
          </w:p>
        </w:tc>
        <w:tc>
          <w:tcPr>
            <w:tcW w:w="1926" w:type="dxa"/>
            <w:noWrap w:val="0"/>
            <w:vAlign w:val="center"/>
          </w:tcPr>
          <w:p w14:paraId="40D1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规划计划处</w:t>
            </w:r>
          </w:p>
        </w:tc>
        <w:tc>
          <w:tcPr>
            <w:tcW w:w="2154" w:type="dxa"/>
            <w:noWrap w:val="0"/>
            <w:vAlign w:val="center"/>
          </w:tcPr>
          <w:p w14:paraId="660C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2026年12月</w:t>
            </w:r>
          </w:p>
        </w:tc>
        <w:tc>
          <w:tcPr>
            <w:tcW w:w="2893" w:type="dxa"/>
            <w:noWrap w:val="0"/>
            <w:vAlign w:val="center"/>
          </w:tcPr>
          <w:p w14:paraId="01C3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负责人：王晓晶  </w:t>
            </w:r>
          </w:p>
          <w:p w14:paraId="0A81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联络员：王生鑫</w:t>
            </w:r>
          </w:p>
        </w:tc>
        <w:tc>
          <w:tcPr>
            <w:tcW w:w="2430" w:type="dxa"/>
            <w:noWrap w:val="0"/>
            <w:vAlign w:val="center"/>
          </w:tcPr>
          <w:p w14:paraId="33C6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0951-5552267</w:t>
            </w:r>
          </w:p>
        </w:tc>
      </w:tr>
      <w:tr w14:paraId="660E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25" w:type="dxa"/>
            <w:noWrap w:val="0"/>
            <w:vAlign w:val="center"/>
          </w:tcPr>
          <w:p w14:paraId="30FE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92" w:type="dxa"/>
            <w:noWrap w:val="0"/>
            <w:vAlign w:val="center"/>
          </w:tcPr>
          <w:p w14:paraId="0773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宁夏回族自治区水土保持“十五五”规划</w:t>
            </w:r>
          </w:p>
        </w:tc>
        <w:tc>
          <w:tcPr>
            <w:tcW w:w="1926" w:type="dxa"/>
            <w:noWrap w:val="0"/>
            <w:vAlign w:val="center"/>
          </w:tcPr>
          <w:p w14:paraId="6130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水土保持处</w:t>
            </w:r>
          </w:p>
        </w:tc>
        <w:tc>
          <w:tcPr>
            <w:tcW w:w="2154" w:type="dxa"/>
            <w:noWrap w:val="0"/>
            <w:vAlign w:val="center"/>
          </w:tcPr>
          <w:p w14:paraId="747A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2026年12月</w:t>
            </w:r>
          </w:p>
        </w:tc>
        <w:tc>
          <w:tcPr>
            <w:tcW w:w="2893" w:type="dxa"/>
            <w:noWrap w:val="0"/>
            <w:vAlign w:val="center"/>
          </w:tcPr>
          <w:p w14:paraId="0083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负责人：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马德仁  </w:t>
            </w:r>
          </w:p>
          <w:p w14:paraId="5871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联络员：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杨继雄</w:t>
            </w:r>
          </w:p>
        </w:tc>
        <w:tc>
          <w:tcPr>
            <w:tcW w:w="2430" w:type="dxa"/>
            <w:noWrap w:val="0"/>
            <w:vAlign w:val="center"/>
          </w:tcPr>
          <w:p w14:paraId="321A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0951-5552275</w:t>
            </w:r>
          </w:p>
        </w:tc>
      </w:tr>
      <w:tr w14:paraId="01B3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25" w:type="dxa"/>
            <w:noWrap w:val="0"/>
            <w:vAlign w:val="center"/>
          </w:tcPr>
          <w:p w14:paraId="18370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92" w:type="dxa"/>
            <w:noWrap w:val="0"/>
            <w:vAlign w:val="center"/>
          </w:tcPr>
          <w:p w14:paraId="5D51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《宁夏“十五五”用水权管控指标方案》</w:t>
            </w:r>
          </w:p>
        </w:tc>
        <w:tc>
          <w:tcPr>
            <w:tcW w:w="1926" w:type="dxa"/>
            <w:noWrap w:val="0"/>
            <w:vAlign w:val="center"/>
          </w:tcPr>
          <w:p w14:paraId="4DB7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水资源管理处</w:t>
            </w:r>
          </w:p>
        </w:tc>
        <w:tc>
          <w:tcPr>
            <w:tcW w:w="2154" w:type="dxa"/>
            <w:noWrap w:val="0"/>
            <w:vAlign w:val="center"/>
          </w:tcPr>
          <w:p w14:paraId="1CCB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2026年12月</w:t>
            </w:r>
          </w:p>
        </w:tc>
        <w:tc>
          <w:tcPr>
            <w:tcW w:w="2893" w:type="dxa"/>
            <w:noWrap w:val="0"/>
            <w:vAlign w:val="center"/>
          </w:tcPr>
          <w:p w14:paraId="4C25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负责人：李海霞  </w:t>
            </w:r>
          </w:p>
          <w:p w14:paraId="0C76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联络员：陈  丹</w:t>
            </w:r>
          </w:p>
        </w:tc>
        <w:tc>
          <w:tcPr>
            <w:tcW w:w="2430" w:type="dxa"/>
            <w:noWrap w:val="0"/>
            <w:vAlign w:val="center"/>
          </w:tcPr>
          <w:p w14:paraId="7869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0951-5552270</w:t>
            </w:r>
          </w:p>
        </w:tc>
      </w:tr>
      <w:tr w14:paraId="39BE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25" w:type="dxa"/>
            <w:noWrap w:val="0"/>
            <w:vAlign w:val="center"/>
          </w:tcPr>
          <w:p w14:paraId="368F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92" w:type="dxa"/>
            <w:noWrap w:val="0"/>
            <w:vAlign w:val="center"/>
          </w:tcPr>
          <w:p w14:paraId="4CCC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《2026年宁夏水量分配</w:t>
            </w:r>
          </w:p>
          <w:p w14:paraId="29CB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方案》</w:t>
            </w:r>
          </w:p>
        </w:tc>
        <w:tc>
          <w:tcPr>
            <w:tcW w:w="1926" w:type="dxa"/>
            <w:noWrap w:val="0"/>
            <w:vAlign w:val="center"/>
          </w:tcPr>
          <w:p w14:paraId="0543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水资源管理处</w:t>
            </w:r>
          </w:p>
        </w:tc>
        <w:tc>
          <w:tcPr>
            <w:tcW w:w="2154" w:type="dxa"/>
            <w:noWrap w:val="0"/>
            <w:vAlign w:val="center"/>
          </w:tcPr>
          <w:p w14:paraId="1FC6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2026年3月</w:t>
            </w:r>
          </w:p>
        </w:tc>
        <w:tc>
          <w:tcPr>
            <w:tcW w:w="2893" w:type="dxa"/>
            <w:noWrap w:val="0"/>
            <w:vAlign w:val="center"/>
          </w:tcPr>
          <w:p w14:paraId="5781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负责人：李海霞  </w:t>
            </w:r>
          </w:p>
          <w:p w14:paraId="0E56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联络员：陈  丹</w:t>
            </w:r>
          </w:p>
        </w:tc>
        <w:tc>
          <w:tcPr>
            <w:tcW w:w="2430" w:type="dxa"/>
            <w:noWrap w:val="0"/>
            <w:vAlign w:val="center"/>
          </w:tcPr>
          <w:p w14:paraId="0BE1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0951-5552270</w:t>
            </w:r>
          </w:p>
        </w:tc>
      </w:tr>
    </w:tbl>
    <w:p w14:paraId="62A5B1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246A1"/>
    <w:rsid w:val="541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2026-05-26T03:01:00Z</dcterms:created>
  <dc:creator>yxy</dc:creator>
  <cp:lastModifiedBy>yxy</cp:lastModifiedBy>
  <dcterms:modified xsi:type="dcterms:W3CDTF">2026-05-26T03:01:36Z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784910CFDB554A468683292040835E89_11</vt:lpwstr>
  </property>
</Properties>
</file>