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54A86">
      <w:pPr>
        <w:pStyle w:val="6"/>
        <w:widowControl w:val="0"/>
        <w:spacing w:before="0" w:beforeLines="0" w:beforeAutospacing="0" w:after="0" w:afterAutospacing="0"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度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实行最严格水资源管理制度</w:t>
      </w:r>
    </w:p>
    <w:p w14:paraId="45DB4355">
      <w:pPr>
        <w:pStyle w:val="6"/>
        <w:widowControl w:val="0"/>
        <w:spacing w:before="0" w:beforeLines="0" w:beforeAutospacing="0" w:after="0" w:afterAutospacing="0" w:line="560" w:lineRule="exact"/>
        <w:jc w:val="center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（</w:t>
      </w:r>
      <w:r>
        <w:rPr>
          <w:rFonts w:hint="eastAsia" w:ascii="Times New Roman" w:hAnsi="Times New Roman" w:eastAsia="方正小标宋简体"/>
          <w:sz w:val="44"/>
          <w:szCs w:val="44"/>
          <w:highlight w:val="none"/>
        </w:rPr>
        <w:t>效能目标管理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考核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方案</w:t>
      </w:r>
    </w:p>
    <w:bookmarkEnd w:id="0"/>
    <w:p w14:paraId="504951AC">
      <w:pPr>
        <w:pStyle w:val="6"/>
        <w:widowControl w:val="0"/>
        <w:spacing w:before="0" w:beforeLines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4830AD2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为深入贯彻习近平总书记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节水优先、空间均衡、系统治理、两手发力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治水思路和关于治水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重要论述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精神，落实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水资源刚性约束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制度，推动202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水资源管理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、节约用水管理、河湖长制、水土保持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各项措施有效落实，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按照《自治区党委办公厅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人民政府办公厅关于印发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年度自治区效能目标管理考核方案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〉的通知》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（宁党厅字〔20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号）有关要求，结合《水利部关于开展202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年度实行最严格水资源管理制度考核工作的通知》（水资管函〔202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〕13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号）、《自治区人民政府办公厅关于印发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宁夏实行最严格水资源管理制度考核办法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〉的通知》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（宁政办发〔2023〕49号）、《宁夏回族自治区河湖长制工作考核办法》（宁河长办发〔2023〕10号）和《宁夏回族自治区水土保持目标责任考核办法的通知》（宁政办发〔2018〕97号）有关规定，制定考核方案如下。</w:t>
      </w:r>
    </w:p>
    <w:p w14:paraId="3EE01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一、考核内容</w:t>
      </w:r>
    </w:p>
    <w:p w14:paraId="22E07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年度考核内容包括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水资源管理、农村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供水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保障、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节水型社会建设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、水土保持、河湖长制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及河湖管理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情况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部分，总分10分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其中水资源管理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项指标，共计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分；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农村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供水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保障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3项指标，共计1分；节约用水管理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项指标，共计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分；水土保持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项指标，共计1分；河湖长制及河湖管理情况4项指标，共计1.5分；考核指标及解释详见附件1。</w:t>
      </w:r>
    </w:p>
    <w:p w14:paraId="4CA13E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县（市、区）考核内容及程序按照《自治区党委办公厅 人民政府办公厅关于印发〈2025年度自治区效能目标管理考核方案〉的通知》（宁党厅字〔2025〕40号）要求执行。</w:t>
      </w:r>
    </w:p>
    <w:p w14:paraId="3E49C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二、考核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程序及评分</w:t>
      </w:r>
    </w:p>
    <w:p w14:paraId="5AB9F89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textAlignment w:val="auto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自治区水利厅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牵头，会同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发展改革委、卫生健康委、工业和信息化厅、财政厅、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自然资源厅、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生态环境厅、住房和城乡建设厅、农业农村厅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、林草局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和统计局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等部门组成考核工作组。考核对象为各地市人民政府（以下简称“各地市”）。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牵头单位负责考核项目组织实施。</w:t>
      </w:r>
    </w:p>
    <w:p w14:paraId="6A93E7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采用日常监督与年终考核、定量考核与定性考核、明查与暗访等相结合的方式。日常监督包括日常监管和“四不两直”实地检查；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年终考核以地市自查、考核工作组核查等方式开展，根据日常监管及核查等情况进行年度考核结果评定。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考核内容中加“*”项为自查项，各地市对考核内容进行对照检查并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月1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日将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自查内容完成情况及支撑材料报水利厅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并抄送考核工作组成员单位。</w:t>
      </w:r>
    </w:p>
    <w:p w14:paraId="01042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各地市考核内容有缺项时，采取缺项比率计分法，如某市涉及考核内容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9分，缺项1分，考核得分8分，最终得分为：8÷9×10=8.9分。</w:t>
      </w:r>
    </w:p>
    <w:p w14:paraId="309F7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、考核结果</w:t>
      </w:r>
    </w:p>
    <w:p w14:paraId="1D5FA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按照考核相关规定，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水利厅将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考核结果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月8日前上报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自治区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党委督检考办，并抄送自治区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人民政府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办公厅。</w:t>
      </w:r>
    </w:p>
    <w:p w14:paraId="446E08D5">
      <w:pPr>
        <w:pStyle w:val="4"/>
        <w:spacing w:after="0" w:line="560" w:lineRule="exact"/>
        <w:rPr>
          <w:rFonts w:hint="default" w:ascii="Times New Roman" w:hAnsi="Times New Roman" w:cs="Times New Roman"/>
          <w:highlight w:val="none"/>
        </w:rPr>
      </w:pPr>
    </w:p>
    <w:p w14:paraId="4D818BBE">
      <w:pPr>
        <w:widowControl w:val="0"/>
        <w:snapToGrid w:val="0"/>
        <w:spacing w:before="0" w:beforeLines="0" w:afterLines="0" w:line="560" w:lineRule="exact"/>
        <w:ind w:left="1796" w:leftChars="304" w:hanging="1158" w:hangingChars="36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附件：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年度实行最严格水资源管理制度（效能目标管理）考核指标解释</w:t>
      </w:r>
    </w:p>
    <w:p w14:paraId="35432338">
      <w:pPr>
        <w:widowControl w:val="0"/>
        <w:snapToGrid w:val="0"/>
        <w:spacing w:before="0" w:beforeLines="0" w:afterLines="0" w:line="560" w:lineRule="exact"/>
        <w:ind w:left="1916" w:leftChars="760" w:hanging="320" w:hangingChars="1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年度XX市实行最严格水资源管理制度（效能目标管理）考核工作自查报告编制提纲</w:t>
      </w:r>
    </w:p>
    <w:p w14:paraId="55B4C6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01FE1"/>
    <w:rsid w:val="28D0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unhideWhenUsed/>
    <w:qFormat/>
    <w:uiPriority w:val="99"/>
    <w:pPr>
      <w:ind w:firstLine="645"/>
    </w:pPr>
    <w:rPr>
      <w:rFonts w:ascii="黑体" w:eastAsia="黑体"/>
      <w:sz w:val="32"/>
    </w:rPr>
  </w:style>
  <w:style w:type="paragraph" w:styleId="4">
    <w:name w:val="Body Text"/>
    <w:basedOn w:val="1"/>
    <w:next w:val="1"/>
    <w:qFormat/>
    <w:uiPriority w:val="0"/>
    <w:pPr>
      <w:spacing w:before="0" w:beforeLines="0" w:after="140" w:afterLines="0" w:line="276" w:lineRule="auto"/>
    </w:pPr>
  </w:style>
  <w:style w:type="paragraph" w:styleId="5">
    <w:name w:val="Plain Text"/>
    <w:basedOn w:val="1"/>
    <w:qFormat/>
    <w:uiPriority w:val="99"/>
    <w:pPr>
      <w:spacing w:line="560" w:lineRule="exact"/>
      <w:ind w:firstLine="420" w:firstLineChars="200"/>
    </w:pPr>
    <w:rPr>
      <w:rFonts w:ascii="宋体" w:hAnsi="Courier New" w:eastAsia="仿宋_GB2312" w:cs="Courier New"/>
      <w:kern w:val="2"/>
      <w:sz w:val="32"/>
      <w:szCs w:val="21"/>
    </w:rPr>
  </w:style>
  <w:style w:type="paragraph" w:styleId="6">
    <w:name w:val="Normal (Web)"/>
    <w:basedOn w:val="1"/>
    <w:unhideWhenUsed/>
    <w:qFormat/>
    <w:uiPriority w:val="99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2025-11-21T07:49:00Z</dcterms:created>
  <dc:creator>Administrator</dc:creator>
  <cp:lastModifiedBy>Administrator</cp:lastModifiedBy>
  <dcterms:modified xsi:type="dcterms:W3CDTF">2025-11-21T07:50:06Z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3A8AD1AD48D64244AFA6A1D0E3B44834_11</vt:lpwstr>
  </property>
</Properties>
</file>