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水利部评价模型修改说明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为贯</w:t>
      </w:r>
      <w:r>
        <w:rPr>
          <w:rFonts w:hint="eastAsia" w:ascii="仿宋_GB2312" w:hAnsi="仿宋_GB2312" w:eastAsia="仿宋_GB2312" w:cs="仿宋_GB2312"/>
          <w:sz w:val="32"/>
          <w:szCs w:val="32"/>
        </w:rPr>
        <w:t>彻落实“六项机制”实施意见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要求，优化安全生产状况评价模型，提升安全风险管控和隐患排查治理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工作水平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，充分做好行业安全风险预控工作，在原有评价模型基础上作出部分调整如下。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一、对风险度分布进行调整。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区域总风险度为100，危险源风险度、隐患风险度和事故风险度分别为35、35、30。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二、对危险源辨识率进行调整。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每个工程危险源辨识基准数为10个，其中，重大危险源为2个，一般危险源为8个，满足要求的风险度为0。已辨识的一般危险源数量超过8个的按8个计算，已辨识的重大危险源数量超过2个的按2计算。计算公式如下：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1" w:beforeLines="50" w:after="161" w:afterLines="50" w:line="560" w:lineRule="exact"/>
        <w:ind w:left="0" w:leftChars="0" w:right="0" w:rightChars="0" w:firstLine="0" w:firstLineChars="0"/>
        <w:jc w:val="center"/>
        <w:textAlignment w:val="auto"/>
        <w:outlineLvl w:val="9"/>
      </w:pPr>
      <w:r>
        <w:rPr>
          <w:rFonts w:hint="eastAsia" w:eastAsia="仿宋_GB2312"/>
          <w:position w:val="-24"/>
          <w:lang w:eastAsia="zh-CN"/>
        </w:rPr>
        <w:object>
          <v:shape id="_x0000_i1025" o:spt="75" type="#_x0000_t75" style="height:31.95pt;width:403.85pt;" o:ole="t" filled="f" o:preferrelative="t" stroked="f" coordsize="21600,21600">
            <v:path/>
            <v:fill on="f" focussize="0,0"/>
            <v:stroke on="f"/>
            <v:imagedata r:id="rId5" o:title=""/>
            <o:lock v:ext="edit" grouping="f" rotation="f" text="f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危险源漏报率（D）值计算方式不变，危险源辨识率权重为T1，危险源管控率权重为T2，具体设置如下：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1" w:beforeLines="50" w:after="161" w:afterLines="50" w:line="560" w:lineRule="exact"/>
        <w:ind w:left="0" w:leftChars="0" w:right="0" w:rightChars="0" w:firstLine="0" w:firstLineChars="0"/>
        <w:jc w:val="center"/>
        <w:textAlignment w:val="auto"/>
        <w:outlineLvl w:val="9"/>
      </w:pPr>
      <w:r>
        <w:rPr>
          <w:rFonts w:hint="eastAsia" w:eastAsia="仿宋_GB2312"/>
          <w:position w:val="-32"/>
          <w:lang w:eastAsia="zh-CN"/>
        </w:rPr>
        <w:object>
          <v:shape id="_x0000_i1026" o:spt="75" type="#_x0000_t75" style="height:38pt;width:92pt;" o:ole="t" filled="f" o:preferrelative="t" stroked="f" coordsize="21600,21600">
            <v:path/>
            <v:fill on="f" focussize="0,0"/>
            <v:stroke on="f"/>
            <v:imagedata r:id="rId7" o:title=""/>
            <o:lock v:ext="edit" grouping="f" rotation="f" text="f" aspectratio="t"/>
            <w10:wrap type="none"/>
            <w10:anchorlock/>
          </v:shape>
          <o:OLEObject Type="Embed" ProgID="Equation.KSEE3" ShapeID="_x0000_i1026" DrawAspect="Content" ObjectID="_1468075726" r:id="rId6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三、对隐患排查整改赋分进行调整。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隐患排查分值为15分，月报分值为5分，隐患整改分值为15分，不再设置隐患排查率权重和整改率权重进行分值动态调整。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对隐患排查率进行调整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零隐患单位不计入已排查单位数量，季度隐患排查率为当季3个月隐患排查率的平均值。计算公式如下：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1" w:beforeLines="50" w:after="161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" w:hAnsi="仿宋" w:eastAsia="仿宋" w:cs="仿宋_GB2312"/>
          <w:sz w:val="24"/>
        </w:rPr>
      </w:pPr>
      <w:r>
        <w:rPr>
          <w:rFonts w:hint="eastAsia" w:eastAsia="仿宋_GB2312"/>
          <w:position w:val="-24"/>
          <w:lang w:eastAsia="zh-CN"/>
        </w:rPr>
        <w:object>
          <v:shape id="_x0000_i1027" o:spt="75" type="#_x0000_t75" style="height:38.1pt;width:224.5pt;" o:ole="t" filled="f" o:preferrelative="t" stroked="f" coordsize="21600,21600">
            <v:path/>
            <v:fill on="f" focussize="0,0"/>
            <v:stroke on="f"/>
            <v:imagedata r:id="rId9" o:title=""/>
            <o:lock v:ext="edit" grouping="f" rotation="f" text="f" aspectratio="t"/>
            <w10:wrap type="none"/>
            <w10:anchorlock/>
          </v:shape>
          <o:OLEObject Type="Embed" ProgID="Equation.KSEE3" ShapeID="_x0000_i1027" DrawAspect="Content" ObjectID="_1468075727" r:id="rId8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隐患排查风险度计算公式如下：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1" w:beforeLines="50" w:after="161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position w:val="-8"/>
          <w:lang w:eastAsia="zh-CN"/>
        </w:rPr>
        <w:object>
          <v:shape id="_x0000_i1028" o:spt="75" type="#_x0000_t75" style="height:16pt;width:201pt;" o:ole="t" filled="f" o:preferrelative="t" stroked="f" coordsize="21600,21600">
            <v:path/>
            <v:fill on="f" focussize="0,0"/>
            <v:stroke on="f"/>
            <v:imagedata r:id="rId11" o:title=""/>
            <o:lock v:ext="edit" grouping="f" rotation="f" text="f" aspectratio="t"/>
            <w10:wrap type="none"/>
            <w10:anchorlock/>
          </v:shape>
          <o:OLEObject Type="Embed" ProgID="Equation.KSEE3" ShapeID="_x0000_i1028" DrawAspect="Content" ObjectID="_1468075728" r:id="rId10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月报风险度计算公式如下：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1" w:beforeLines="50" w:after="161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" w:hAnsi="仿宋" w:eastAsia="仿宋" w:cs="仿宋_GB2312"/>
          <w:sz w:val="24"/>
        </w:rPr>
      </w:pPr>
      <w:r>
        <w:rPr>
          <w:rFonts w:hint="eastAsia" w:eastAsia="仿宋_GB2312"/>
          <w:position w:val="-24"/>
          <w:lang w:eastAsia="zh-CN"/>
        </w:rPr>
        <w:object>
          <v:shape id="_x0000_i1029" o:spt="75" type="#_x0000_t75" style="height:36.1pt;width:258.4pt;" o:ole="t" filled="f" o:preferrelative="t" stroked="f" coordsize="21600,21600">
            <v:path/>
            <v:fill on="f" focussize="0,0"/>
            <v:stroke on="f"/>
            <v:imagedata r:id="rId13" o:title=""/>
            <o:lock v:ext="edit" grouping="f" rotation="f" text="f" aspectratio="t"/>
            <w10:wrap type="none"/>
            <w10:anchorlock/>
          </v:shape>
          <o:OLEObject Type="Embed" ProgID="Equation.KSEE3" ShapeID="_x0000_i1029" DrawAspect="Content" ObjectID="_1468075729" r:id="rId12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隐患整改率进行调整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隐患漏报总数（B）值计算方式不变，隐患整改率计算公式如下：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1" w:beforeLines="50" w:after="161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" w:hAnsi="仿宋" w:eastAsia="仿宋"/>
          <w:sz w:val="24"/>
          <w:szCs w:val="28"/>
        </w:rPr>
      </w:pPr>
      <w:r>
        <w:rPr>
          <w:rFonts w:hint="eastAsia" w:eastAsia="仿宋_GB2312"/>
          <w:position w:val="-26"/>
          <w:lang w:eastAsia="zh-CN"/>
        </w:rPr>
        <w:object>
          <v:shape id="_x0000_i1030" o:spt="75" type="#_x0000_t75" style="height:31.2pt;width:404.05pt;" o:ole="t" filled="f" o:preferrelative="t" stroked="f" coordsize="21600,21600">
            <v:path/>
            <v:fill on="f" focussize="0,0"/>
            <v:stroke on="f"/>
            <v:imagedata r:id="rId15" o:title=""/>
            <o:lock v:ext="edit" grouping="f" rotation="f" text="f" aspectratio="t"/>
            <w10:wrap type="none"/>
            <w10:anchorlock/>
          </v:shape>
          <o:OLEObject Type="Embed" ProgID="Equation.KSEE3" ShapeID="_x0000_i1030" DrawAspect="Content" ObjectID="_1468075730" r:id="rId1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354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320" w:beforeLines="100" w:after="320" w:afterLines="10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仿宋_GB2312"/>
          <w:lang w:eastAsia="zh-CN"/>
        </w:rPr>
      </w:pPr>
      <w:r>
        <w:rPr>
          <w:rFonts w:hint="eastAsia" w:eastAsia="仿宋_GB2312"/>
          <w:position w:val="-26"/>
          <w:lang w:eastAsia="zh-CN"/>
        </w:rPr>
        <w:object>
          <v:shape id="_x0000_i1031" o:spt="75" type="#_x0000_t75" style="height:31.75pt;width:247.45pt;" o:ole="t" filled="f" o:preferrelative="t" stroked="f" coordsize="21600,21600">
            <v:path/>
            <v:fill on="f" focussize="0,0"/>
            <v:stroke on="f"/>
            <v:imagedata r:id="rId17" o:title=""/>
            <o:lock v:ext="edit" grouping="f" rotation="f" text="f" aspectratio="t"/>
            <w10:wrap type="none"/>
            <w10:anchorlock/>
          </v:shape>
          <o:OLEObject Type="Embed" ProgID="Equation.KSEE3" ShapeID="_x0000_i1031" DrawAspect="Content" ObjectID="_1468075731" r:id="rId16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354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61" w:beforeLines="50" w:after="161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" w:hAnsi="仿宋" w:eastAsia="仿宋"/>
          <w:b/>
          <w:sz w:val="24"/>
        </w:rPr>
      </w:pPr>
      <w:r>
        <w:rPr>
          <w:rFonts w:hint="eastAsia" w:eastAsia="仿宋_GB2312"/>
          <w:position w:val="-24"/>
          <w:lang w:eastAsia="zh-CN"/>
        </w:rPr>
        <w:object>
          <v:shape id="_x0000_i1032" o:spt="75" type="#_x0000_t75" style="height:31.7pt;width:278.85pt;" o:ole="t" filled="f" o:preferrelative="t" stroked="f" coordsize="21600,21600">
            <v:path/>
            <v:fill on="f" focussize="0,0"/>
            <v:stroke on="f"/>
            <v:imagedata r:id="rId19" o:title=""/>
            <o:lock v:ext="edit" grouping="f" rotation="f" text="f" aspectratio="t"/>
            <w10:wrap type="none"/>
            <w10:anchorlock/>
          </v:shape>
          <o:OLEObject Type="Embed" ProgID="Equation.KSEE3" ShapeID="_x0000_i1032" DrawAspect="Content" ObjectID="_1468075732" r:id="rId18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354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</w:rPr>
        <w:t>隐患整改风险度计算公式如下：</w:t>
      </w:r>
    </w:p>
    <w:p>
      <w:pPr>
        <w:keepNext w:val="0"/>
        <w:keepLines w:val="0"/>
        <w:pageBreakBefore w:val="0"/>
        <w:widowControl w:val="0"/>
        <w:tabs>
          <w:tab w:val="left" w:pos="354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61" w:beforeLines="50" w:after="161" w:afterLines="50" w:line="560" w:lineRule="exact"/>
        <w:ind w:left="0" w:leftChars="0" w:right="0" w:rightChars="0" w:firstLine="0" w:firstLineChars="0"/>
        <w:jc w:val="center"/>
        <w:textAlignment w:val="auto"/>
        <w:outlineLvl w:val="9"/>
      </w:pPr>
      <w:r>
        <w:rPr>
          <w:rFonts w:hint="eastAsia" w:eastAsia="仿宋_GB2312"/>
          <w:position w:val="-8"/>
          <w:lang w:eastAsia="zh-CN"/>
        </w:rPr>
        <w:object>
          <v:shape id="_x0000_i1033" o:spt="75" type="#_x0000_t75" style="height:16pt;width:228pt;" o:ole="t" filled="f" o:preferrelative="t" stroked="f" coordsize="21600,21600">
            <v:path/>
            <v:fill on="f" focussize="0,0"/>
            <v:stroke on="f"/>
            <v:imagedata r:id="rId21" o:title=""/>
            <o:lock v:ext="edit" grouping="f" rotation="f" text="f" aspectratio="t"/>
            <w10:wrap type="none"/>
            <w10:anchorlock/>
          </v:shape>
          <o:OLEObject Type="Embed" ProgID="Equation.KSEE3" ShapeID="_x0000_i1033" DrawAspect="Content" ObjectID="_1468075733" r:id="rId20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四、对事故风险赋分进行调整。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1起一般事故赋10分，1起较大事故赋20分，1起重大或特大事故赋30分。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210" w:firstLineChars="100"/>
        <w:jc w:val="left"/>
        <w:textAlignment w:val="auto"/>
        <w:outlineLvl w:val="9"/>
        <w:rPr>
          <w:rFonts w:hint="eastAsia" w:ascii="方正小标宋简体" w:eastAsia="方正小标宋简体"/>
          <w:color w:val="FF0000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MGE4ZmU3YTgyN2Y4Y2UyNDBmNTc2YTMyY2M0ZTAifQ=="/>
  </w:docVars>
  <w:rsids>
    <w:rsidRoot w:val="5FE059E0"/>
    <w:rsid w:val="46C422B2"/>
    <w:rsid w:val="5FE0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2023-07-21T03:32:00Z</dcterms:created>
  <dc:creator>Skin-deep </dc:creator>
  <cp:lastModifiedBy>Skin-deep </cp:lastModifiedBy>
  <dcterms:modified xsi:type="dcterms:W3CDTF">2023-07-21T03:33:21Z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71068B62F2A645448C3E85EDF66681C5_11</vt:lpwstr>
  </property>
</Properties>
</file>