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eastAsia="仿宋_GB2312"/>
          <w:sz w:val="32"/>
        </w:rPr>
      </w:pPr>
      <w:r>
        <w:rPr>
          <w:rFonts w:hint="eastAsia" w:ascii="Times New Roman" w:eastAsia="仿宋_GB2312"/>
          <w:sz w:val="32"/>
        </w:rPr>
        <w:t>附件</w:t>
      </w:r>
      <w:r>
        <w:rPr>
          <w:rFonts w:hint="eastAsia" w:ascii="Times New Roman" w:eastAsia="仿宋_GB2312"/>
          <w:sz w:val="32"/>
          <w:lang w:val="en-US" w:eastAsia="zh-CN"/>
        </w:rPr>
        <w:t>2</w:t>
      </w:r>
      <w:r>
        <w:rPr>
          <w:rFonts w:hint="eastAsia" w:ascii="Times New Roman" w:eastAsia="仿宋_GB2312"/>
          <w:sz w:val="32"/>
        </w:rPr>
        <w:t>：</w:t>
      </w:r>
    </w:p>
    <w:p>
      <w:pPr>
        <w:jc w:val="center"/>
        <w:rPr>
          <w:rFonts w:hint="eastAsia" w:ascii="CESI黑体-GB2312" w:hAnsi="CESI黑体-GB2312" w:eastAsia="CESI黑体-GB2312" w:cs="CESI黑体-GB2312"/>
          <w:sz w:val="44"/>
          <w:szCs w:val="44"/>
        </w:rPr>
      </w:pPr>
      <w:bookmarkStart w:id="0" w:name="_GoBack"/>
      <w:r>
        <w:rPr>
          <w:rFonts w:hint="eastAsia" w:ascii="CESI黑体-GB2312" w:hAnsi="CESI黑体-GB2312" w:eastAsia="CESI黑体-GB2312" w:cs="CESI黑体-GB2312"/>
          <w:sz w:val="44"/>
          <w:szCs w:val="44"/>
        </w:rPr>
        <w:t>涉水领域部分刑事案件立案追诉标准</w:t>
      </w: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750"/>
        <w:gridCol w:w="4865"/>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noWrap w:val="0"/>
            <w:vAlign w:val="center"/>
          </w:tcPr>
          <w:p>
            <w:pPr>
              <w:spacing w:line="240" w:lineRule="exact"/>
              <w:jc w:val="center"/>
              <w:rPr>
                <w:rFonts w:ascii="仿宋" w:hAnsi="仿宋" w:eastAsia="仿宋" w:cs="仿宋"/>
                <w:b/>
                <w:bCs/>
                <w:sz w:val="24"/>
              </w:rPr>
            </w:pPr>
            <w:r>
              <w:rPr>
                <w:rFonts w:hint="eastAsia" w:ascii="仿宋" w:hAnsi="仿宋" w:eastAsia="仿宋" w:cs="仿宋"/>
                <w:b/>
                <w:bCs/>
                <w:sz w:val="24"/>
              </w:rPr>
              <w:t>序号</w:t>
            </w:r>
          </w:p>
        </w:tc>
        <w:tc>
          <w:tcPr>
            <w:tcW w:w="1750" w:type="dxa"/>
            <w:noWrap w:val="0"/>
            <w:vAlign w:val="center"/>
          </w:tcPr>
          <w:p>
            <w:pPr>
              <w:spacing w:line="240" w:lineRule="exact"/>
              <w:jc w:val="center"/>
              <w:rPr>
                <w:rFonts w:ascii="仿宋" w:hAnsi="仿宋" w:eastAsia="仿宋" w:cs="仿宋"/>
                <w:b/>
                <w:bCs/>
                <w:sz w:val="24"/>
              </w:rPr>
            </w:pPr>
            <w:r>
              <w:rPr>
                <w:rFonts w:hint="eastAsia" w:ascii="仿宋" w:hAnsi="仿宋" w:eastAsia="仿宋" w:cs="仿宋"/>
                <w:b/>
                <w:bCs/>
                <w:sz w:val="24"/>
              </w:rPr>
              <w:t>罪名及条款</w:t>
            </w:r>
          </w:p>
        </w:tc>
        <w:tc>
          <w:tcPr>
            <w:tcW w:w="4865" w:type="dxa"/>
            <w:noWrap w:val="0"/>
            <w:vAlign w:val="center"/>
          </w:tcPr>
          <w:p>
            <w:pPr>
              <w:spacing w:line="240" w:lineRule="exact"/>
              <w:jc w:val="center"/>
              <w:rPr>
                <w:rFonts w:ascii="仿宋" w:hAnsi="仿宋" w:eastAsia="仿宋" w:cs="仿宋"/>
                <w:b/>
                <w:bCs/>
                <w:sz w:val="24"/>
              </w:rPr>
            </w:pPr>
            <w:r>
              <w:rPr>
                <w:rFonts w:hint="eastAsia" w:ascii="仿宋" w:hAnsi="仿宋" w:eastAsia="仿宋" w:cs="仿宋"/>
                <w:b/>
                <w:bCs/>
                <w:sz w:val="24"/>
              </w:rPr>
              <w:t>条文内容</w:t>
            </w:r>
          </w:p>
        </w:tc>
        <w:tc>
          <w:tcPr>
            <w:tcW w:w="6945" w:type="dxa"/>
            <w:noWrap w:val="0"/>
            <w:vAlign w:val="center"/>
          </w:tcPr>
          <w:p>
            <w:pPr>
              <w:spacing w:line="240" w:lineRule="exact"/>
              <w:jc w:val="center"/>
              <w:rPr>
                <w:rFonts w:ascii="仿宋" w:hAnsi="仿宋" w:eastAsia="仿宋" w:cs="仿宋"/>
                <w:b/>
                <w:bCs/>
                <w:sz w:val="24"/>
              </w:rPr>
            </w:pPr>
            <w:r>
              <w:rPr>
                <w:rFonts w:hint="eastAsia" w:ascii="仿宋" w:hAnsi="仿宋" w:eastAsia="仿宋" w:cs="仿宋"/>
                <w:b/>
                <w:bCs/>
                <w:snapToGrid w:val="0"/>
                <w:color w:val="000000"/>
                <w:spacing w:val="22"/>
                <w:sz w:val="24"/>
              </w:rPr>
              <w:t>概念及立案标准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1</w:t>
            </w:r>
          </w:p>
        </w:tc>
        <w:tc>
          <w:tcPr>
            <w:tcW w:w="1750" w:type="dxa"/>
            <w:noWrap w:val="0"/>
            <w:vAlign w:val="center"/>
          </w:tcPr>
          <w:p>
            <w:pPr>
              <w:spacing w:before="52" w:line="240" w:lineRule="exact"/>
              <w:ind w:firstLine="210" w:firstLineChars="100"/>
              <w:rPr>
                <w:rFonts w:ascii="仿宋" w:hAnsi="仿宋" w:eastAsia="仿宋" w:cs="仿宋"/>
                <w:snapToGrid w:val="0"/>
                <w:color w:val="000000"/>
                <w:szCs w:val="21"/>
              </w:rPr>
            </w:pPr>
            <w:r>
              <w:rPr>
                <w:rFonts w:hint="eastAsia" w:ascii="仿宋" w:hAnsi="仿宋" w:eastAsia="仿宋" w:cs="仿宋"/>
                <w:snapToGrid w:val="0"/>
                <w:color w:val="000000"/>
                <w:szCs w:val="21"/>
              </w:rPr>
              <w:t>【决水罪】</w:t>
            </w:r>
          </w:p>
          <w:p>
            <w:pPr>
              <w:spacing w:before="65" w:line="240" w:lineRule="exact"/>
              <w:rPr>
                <w:rFonts w:ascii="仿宋" w:hAnsi="仿宋" w:eastAsia="仿宋" w:cs="仿宋"/>
                <w:snapToGrid w:val="0"/>
                <w:color w:val="000000"/>
                <w:szCs w:val="21"/>
              </w:rPr>
            </w:pPr>
            <w:r>
              <w:rPr>
                <w:rFonts w:hint="eastAsia" w:ascii="仿宋" w:hAnsi="仿宋" w:eastAsia="仿宋" w:cs="仿宋"/>
                <w:snapToGrid w:val="0"/>
                <w:color w:val="000000"/>
                <w:szCs w:val="21"/>
              </w:rPr>
              <w:t>第一百一十四条</w:t>
            </w:r>
          </w:p>
          <w:p>
            <w:pPr>
              <w:spacing w:before="65" w:line="240" w:lineRule="exact"/>
              <w:rPr>
                <w:rFonts w:ascii="仿宋" w:hAnsi="仿宋" w:eastAsia="仿宋" w:cs="仿宋"/>
                <w:snapToGrid w:val="0"/>
                <w:color w:val="000000"/>
                <w:szCs w:val="21"/>
              </w:rPr>
            </w:pPr>
            <w:r>
              <w:rPr>
                <w:rFonts w:hint="eastAsia" w:ascii="仿宋" w:hAnsi="仿宋" w:eastAsia="仿宋" w:cs="仿宋"/>
                <w:snapToGrid w:val="0"/>
                <w:color w:val="000000"/>
                <w:spacing w:val="-1"/>
                <w:szCs w:val="21"/>
              </w:rPr>
              <w:t>第一百一十五条</w:t>
            </w:r>
          </w:p>
          <w:p>
            <w:pPr>
              <w:spacing w:before="52" w:line="240" w:lineRule="exact"/>
              <w:ind w:firstLine="206" w:firstLineChars="100"/>
              <w:rPr>
                <w:rFonts w:ascii="仿宋" w:hAnsi="仿宋" w:eastAsia="仿宋" w:cs="仿宋"/>
                <w:snapToGrid w:val="0"/>
                <w:color w:val="000000"/>
                <w:szCs w:val="21"/>
              </w:rPr>
            </w:pPr>
            <w:r>
              <w:rPr>
                <w:rFonts w:hint="eastAsia" w:ascii="仿宋" w:hAnsi="仿宋" w:eastAsia="仿宋" w:cs="仿宋"/>
                <w:snapToGrid w:val="0"/>
                <w:color w:val="000000"/>
                <w:spacing w:val="-2"/>
                <w:szCs w:val="21"/>
              </w:rPr>
              <w:t>第一款</w:t>
            </w:r>
          </w:p>
        </w:tc>
        <w:tc>
          <w:tcPr>
            <w:tcW w:w="4865" w:type="dxa"/>
            <w:noWrap w:val="0"/>
            <w:vAlign w:val="center"/>
          </w:tcPr>
          <w:p>
            <w:pPr>
              <w:spacing w:before="39"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第一百一十四条　【放火罪】【决水罪】【爆炸罪】【投放危险物质罪】【以危险方法危害公共安全罪】放火、决水、爆炸以及投放毒害性、放射性、传染病病原体等物质或者以其他危险方法危害公共安全，尚未造成严重后果的，处三年以上十年以下有期徒刑。</w:t>
            </w:r>
          </w:p>
          <w:p>
            <w:pPr>
              <w:spacing w:before="39"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第一百一十五条 第一款　【放火罪】【决水罪】【爆炸罪】【投放危险物质罪】【以危险方法危害公共安全罪】放火、决水、爆炸以及投放毒害性、放射性、传染病病原体等物质或者以其他危险方法致人重伤、死亡或者使公私财产遭受重大损失的，处十年以上有期徒刑、无期徒刑或者死刑。</w:t>
            </w:r>
          </w:p>
        </w:tc>
        <w:tc>
          <w:tcPr>
            <w:tcW w:w="6945" w:type="dxa"/>
            <w:noWrap w:val="0"/>
            <w:vAlign w:val="center"/>
          </w:tcPr>
          <w:p>
            <w:pPr>
              <w:spacing w:before="4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本罪是指故意破坏堤防、水坝、防水、排水等水利设施，制造水患，危害公共安全的行为。是一种使用危险方法危害公共安全的犯罪。</w:t>
            </w:r>
          </w:p>
          <w:p>
            <w:pPr>
              <w:spacing w:before="45" w:line="240" w:lineRule="exact"/>
              <w:ind w:firstLine="422" w:firstLineChars="200"/>
              <w:rPr>
                <w:rFonts w:ascii="仿宋" w:hAnsi="仿宋" w:eastAsia="仿宋" w:cs="仿宋"/>
                <w:b/>
                <w:bCs/>
                <w:snapToGrid w:val="0"/>
                <w:color w:val="000000"/>
                <w:szCs w:val="21"/>
              </w:rPr>
            </w:pPr>
            <w:r>
              <w:rPr>
                <w:rFonts w:hint="eastAsia" w:ascii="仿宋" w:hAnsi="仿宋" w:eastAsia="仿宋" w:cs="仿宋"/>
                <w:b/>
                <w:bCs/>
                <w:snapToGrid w:val="0"/>
                <w:color w:val="000000"/>
                <w:szCs w:val="21"/>
              </w:rPr>
              <w:t>立案标准：</w:t>
            </w:r>
          </w:p>
          <w:p>
            <w:pPr>
              <w:spacing w:before="45"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根据《刑法》第114条、第115条第一款的规定，故意决水，足以危害公共安全的应当立案。只要行为人实施了故意决水行为，足以威胁不特定多数人的人身和财产安全，不要求造成严重后果，就构成犯罪。</w:t>
            </w:r>
          </w:p>
          <w:p>
            <w:pPr>
              <w:spacing w:before="45" w:line="240" w:lineRule="exact"/>
              <w:ind w:firstLine="420" w:firstLineChars="200"/>
              <w:rPr>
                <w:rFonts w:ascii="仿宋" w:hAnsi="仿宋" w:eastAsia="仿宋" w:cs="仿宋"/>
                <w:snapToGrid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2</w:t>
            </w:r>
          </w:p>
        </w:tc>
        <w:tc>
          <w:tcPr>
            <w:tcW w:w="1750" w:type="dxa"/>
            <w:noWrap w:val="0"/>
            <w:vAlign w:val="center"/>
          </w:tcPr>
          <w:p>
            <w:pPr>
              <w:spacing w:before="52" w:line="240" w:lineRule="exact"/>
              <w:ind w:firstLine="210" w:firstLineChars="100"/>
              <w:rPr>
                <w:rFonts w:ascii="仿宋" w:hAnsi="仿宋" w:eastAsia="仿宋" w:cs="仿宋"/>
                <w:snapToGrid w:val="0"/>
                <w:color w:val="000000"/>
                <w:szCs w:val="21"/>
              </w:rPr>
            </w:pPr>
            <w:r>
              <w:rPr>
                <w:rFonts w:hint="eastAsia" w:ascii="仿宋" w:hAnsi="仿宋" w:eastAsia="仿宋" w:cs="仿宋"/>
                <w:snapToGrid w:val="0"/>
                <w:color w:val="000000"/>
                <w:szCs w:val="21"/>
              </w:rPr>
              <w:t>【过失决水罪】</w:t>
            </w:r>
          </w:p>
          <w:p>
            <w:pPr>
              <w:spacing w:before="52" w:line="240" w:lineRule="exact"/>
              <w:ind w:firstLine="210" w:firstLineChars="1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第一百一十五条 第二款</w:t>
            </w:r>
          </w:p>
        </w:tc>
        <w:tc>
          <w:tcPr>
            <w:tcW w:w="4865" w:type="dxa"/>
            <w:noWrap w:val="0"/>
            <w:vAlign w:val="center"/>
          </w:tcPr>
          <w:p>
            <w:pPr>
              <w:spacing w:before="39"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第一百一十五条 第二款 【失火罪】【过失决水罪】【过失爆炸罪】【过失投放危险物质罪】【过失以危险方法危害公共安全罪】过失犯前款罪的，处三年以上七年以下有期徒刑；情节较轻的，处三年以下有期徒刑或者拘役。</w:t>
            </w:r>
          </w:p>
        </w:tc>
        <w:tc>
          <w:tcPr>
            <w:tcW w:w="6945" w:type="dxa"/>
            <w:noWrap w:val="0"/>
            <w:vAlign w:val="center"/>
          </w:tcPr>
          <w:p>
            <w:pPr>
              <w:spacing w:before="4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本罪是指过失决水引起水灾危害公共安全，造成严重后果的行为，包括过于自信的过失和疏忽大意的过失。</w:t>
            </w:r>
          </w:p>
          <w:p>
            <w:pPr>
              <w:spacing w:before="45" w:line="240" w:lineRule="exact"/>
              <w:ind w:firstLine="422" w:firstLineChars="200"/>
              <w:rPr>
                <w:rFonts w:ascii="仿宋" w:hAnsi="仿宋" w:eastAsia="仿宋" w:cs="仿宋"/>
                <w:b/>
                <w:bCs/>
                <w:snapToGrid w:val="0"/>
                <w:color w:val="000000"/>
                <w:szCs w:val="21"/>
              </w:rPr>
            </w:pPr>
            <w:r>
              <w:rPr>
                <w:rFonts w:hint="eastAsia" w:ascii="仿宋" w:hAnsi="仿宋" w:eastAsia="仿宋" w:cs="仿宋"/>
                <w:b/>
                <w:bCs/>
                <w:snapToGrid w:val="0"/>
                <w:color w:val="000000"/>
                <w:szCs w:val="21"/>
              </w:rPr>
              <w:t>立案标准：</w:t>
            </w:r>
          </w:p>
          <w:p>
            <w:pPr>
              <w:spacing w:before="55"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（一）本罪必须是由过失构成。</w:t>
            </w:r>
          </w:p>
          <w:p>
            <w:pPr>
              <w:spacing w:before="45"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（二）必须发生致人重伤、死亡或者使公私财产遭受严重损失的后果才能构成犯罪。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3</w:t>
            </w:r>
          </w:p>
        </w:tc>
        <w:tc>
          <w:tcPr>
            <w:tcW w:w="1750" w:type="dxa"/>
            <w:noWrap w:val="0"/>
            <w:vAlign w:val="center"/>
          </w:tcPr>
          <w:p>
            <w:pPr>
              <w:spacing w:before="52" w:line="240" w:lineRule="exact"/>
              <w:ind w:firstLine="210" w:firstLineChars="100"/>
              <w:rPr>
                <w:rFonts w:ascii="仿宋" w:hAnsi="仿宋" w:eastAsia="仿宋" w:cs="仿宋"/>
                <w:snapToGrid w:val="0"/>
                <w:color w:val="000000"/>
                <w:szCs w:val="21"/>
              </w:rPr>
            </w:pPr>
            <w:r>
              <w:rPr>
                <w:rFonts w:hint="eastAsia" w:ascii="仿宋" w:hAnsi="仿宋" w:eastAsia="仿宋" w:cs="仿宋"/>
                <w:snapToGrid w:val="0"/>
                <w:color w:val="000000"/>
                <w:szCs w:val="21"/>
              </w:rPr>
              <w:t>【爆炸罪】</w:t>
            </w:r>
          </w:p>
          <w:p>
            <w:pPr>
              <w:spacing w:before="52" w:line="240" w:lineRule="exact"/>
              <w:ind w:firstLine="210" w:firstLineChars="1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第一百一十四条</w:t>
            </w:r>
          </w:p>
          <w:p>
            <w:pPr>
              <w:spacing w:before="52" w:line="240" w:lineRule="exact"/>
              <w:ind w:firstLine="210" w:firstLineChars="1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第一百一十五条 第一款</w:t>
            </w:r>
          </w:p>
        </w:tc>
        <w:tc>
          <w:tcPr>
            <w:tcW w:w="4865" w:type="dxa"/>
            <w:noWrap w:val="0"/>
            <w:vAlign w:val="center"/>
          </w:tcPr>
          <w:p>
            <w:pPr>
              <w:spacing w:before="39"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第一百一十四条　【放火罪】【决水罪】【爆炸罪】【投放危险物质罪】【以危险方法危害公共安全罪】放火、决水、爆炸以及投放毒害性、放射性、传染病病原体等物质或者以其他危险方法危害公共安全，尚未造成严重后果的，处三年以上十年以下有期徒刑。</w:t>
            </w:r>
          </w:p>
          <w:p>
            <w:pPr>
              <w:spacing w:before="39"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第一百一十五条 第一款　【放火罪】【决水罪】【爆炸罪】【投放危险物质罪】【以危险方法危害公共安全罪】放火、决水、爆炸以及投放毒害性、放射性、传染病病原体等物质或者以其他危险方法致人重伤、死亡或者使公私财产遭受重大损失的，处十年以上有期徒刑、无期徒刑或者死刑。</w:t>
            </w:r>
          </w:p>
        </w:tc>
        <w:tc>
          <w:tcPr>
            <w:tcW w:w="6945" w:type="dxa"/>
            <w:noWrap w:val="0"/>
            <w:vAlign w:val="center"/>
          </w:tcPr>
          <w:p>
            <w:pPr>
              <w:spacing w:before="4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本罪是指故意以爆炸方法杀伤群众，破坏公私财产，危害公共安全的行为。</w:t>
            </w:r>
          </w:p>
          <w:p>
            <w:pPr>
              <w:spacing w:before="45" w:line="240" w:lineRule="exact"/>
              <w:ind w:firstLine="422" w:firstLineChars="200"/>
              <w:rPr>
                <w:rFonts w:ascii="仿宋" w:hAnsi="仿宋" w:eastAsia="仿宋" w:cs="仿宋"/>
                <w:b/>
                <w:bCs/>
                <w:snapToGrid w:val="0"/>
                <w:color w:val="000000"/>
                <w:szCs w:val="21"/>
              </w:rPr>
            </w:pPr>
            <w:r>
              <w:rPr>
                <w:rFonts w:hint="eastAsia" w:ascii="仿宋" w:hAnsi="仿宋" w:eastAsia="仿宋" w:cs="仿宋"/>
                <w:b/>
                <w:bCs/>
                <w:snapToGrid w:val="0"/>
                <w:color w:val="000000"/>
                <w:szCs w:val="21"/>
              </w:rPr>
              <w:t>立案标准：</w:t>
            </w:r>
          </w:p>
          <w:p>
            <w:pPr>
              <w:spacing w:before="45" w:line="240" w:lineRule="exact"/>
              <w:ind w:firstLine="420" w:firstLineChars="200"/>
              <w:rPr>
                <w:rFonts w:ascii="仿宋" w:hAnsi="仿宋" w:eastAsia="仿宋" w:cs="仿宋"/>
                <w:snapToGrid w:val="0"/>
                <w:color w:val="000000"/>
                <w:spacing w:val="6"/>
                <w:szCs w:val="21"/>
              </w:rPr>
            </w:pPr>
            <w:r>
              <w:rPr>
                <w:rFonts w:hint="eastAsia" w:ascii="仿宋" w:hAnsi="仿宋" w:eastAsia="仿宋" w:cs="仿宋"/>
                <w:snapToGrid w:val="0"/>
                <w:color w:val="000000"/>
                <w:szCs w:val="21"/>
              </w:rPr>
              <w:t>根据《刑法》第114条、第115条第一款规定，故意用爆炸的方法，足以危害公共安全的应当立案。本罪是危险犯，只要行为人实施了故意爆炸行为，并且足以威胁不特定的多数人的人身和财产安全，不要求造成严重后果就构成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4</w:t>
            </w:r>
          </w:p>
        </w:tc>
        <w:tc>
          <w:tcPr>
            <w:tcW w:w="1750" w:type="dxa"/>
            <w:noWrap w:val="0"/>
            <w:vAlign w:val="center"/>
          </w:tcPr>
          <w:p>
            <w:pPr>
              <w:spacing w:before="52" w:line="240" w:lineRule="exact"/>
              <w:ind w:firstLine="210" w:firstLineChars="100"/>
              <w:rPr>
                <w:rFonts w:ascii="仿宋" w:hAnsi="仿宋" w:eastAsia="仿宋" w:cs="仿宋"/>
                <w:snapToGrid w:val="0"/>
                <w:color w:val="000000"/>
                <w:szCs w:val="21"/>
              </w:rPr>
            </w:pPr>
            <w:r>
              <w:rPr>
                <w:rFonts w:hint="eastAsia" w:ascii="仿宋" w:hAnsi="仿宋" w:eastAsia="仿宋" w:cs="仿宋"/>
                <w:snapToGrid w:val="0"/>
                <w:color w:val="000000"/>
                <w:szCs w:val="21"/>
              </w:rPr>
              <w:t>【过失爆炸罪】</w:t>
            </w:r>
          </w:p>
          <w:p>
            <w:pPr>
              <w:spacing w:before="52" w:line="240" w:lineRule="exact"/>
              <w:ind w:firstLine="210" w:firstLineChars="1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第一百一十五条 第二款</w:t>
            </w:r>
          </w:p>
        </w:tc>
        <w:tc>
          <w:tcPr>
            <w:tcW w:w="4865" w:type="dxa"/>
            <w:noWrap w:val="0"/>
            <w:vAlign w:val="center"/>
          </w:tcPr>
          <w:p>
            <w:pPr>
              <w:spacing w:before="39"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第一百一十五条 第二款 【失火罪】【过失决水罪】【过失爆炸罪】【过失投放危险物质罪】【过失以危险方法危害公共安全罪】过失犯前款罪的，处三年以上七年以下有期徒刑；情节较轻的，处三年以下有期徒刑或者拘役。</w:t>
            </w:r>
          </w:p>
        </w:tc>
        <w:tc>
          <w:tcPr>
            <w:tcW w:w="6945" w:type="dxa"/>
            <w:noWrap w:val="0"/>
            <w:vAlign w:val="center"/>
          </w:tcPr>
          <w:p>
            <w:pPr>
              <w:spacing w:before="45" w:line="240" w:lineRule="exact"/>
              <w:ind w:firstLine="446" w:firstLineChars="200"/>
              <w:rPr>
                <w:rFonts w:ascii="仿宋" w:hAnsi="仿宋" w:eastAsia="仿宋" w:cs="仿宋"/>
                <w:snapToGrid w:val="0"/>
                <w:color w:val="000000"/>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本罪是指由于过失引起爆炸，使不特定的多人伤亡或者公私财产遭受重大损失的行为。</w:t>
            </w:r>
          </w:p>
          <w:p>
            <w:pPr>
              <w:spacing w:before="45" w:line="240" w:lineRule="exact"/>
              <w:ind w:firstLine="422" w:firstLineChars="200"/>
              <w:rPr>
                <w:rFonts w:ascii="仿宋" w:hAnsi="仿宋" w:eastAsia="仿宋" w:cs="仿宋"/>
                <w:snapToGrid w:val="0"/>
                <w:color w:val="000000"/>
                <w:szCs w:val="21"/>
              </w:rPr>
            </w:pPr>
            <w:r>
              <w:rPr>
                <w:rFonts w:hint="eastAsia" w:ascii="仿宋" w:hAnsi="仿宋" w:eastAsia="仿宋" w:cs="仿宋"/>
                <w:b/>
                <w:bCs/>
                <w:snapToGrid w:val="0"/>
                <w:color w:val="000000"/>
                <w:szCs w:val="21"/>
              </w:rPr>
              <w:t>立案标准：</w:t>
            </w:r>
          </w:p>
          <w:p>
            <w:pPr>
              <w:spacing w:before="55"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（一）本罪必须是由过失构成。</w:t>
            </w:r>
          </w:p>
          <w:p>
            <w:pPr>
              <w:spacing w:before="45"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（二）必须发生致人重伤、死亡或者使公私财产遭受严重损失的后果才能构成犯罪。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5</w:t>
            </w:r>
          </w:p>
        </w:tc>
        <w:tc>
          <w:tcPr>
            <w:tcW w:w="1750" w:type="dxa"/>
            <w:noWrap w:val="0"/>
            <w:vAlign w:val="center"/>
          </w:tcPr>
          <w:p>
            <w:pPr>
              <w:spacing w:line="240" w:lineRule="exact"/>
              <w:rPr>
                <w:rFonts w:ascii="仿宋" w:hAnsi="仿宋" w:eastAsia="仿宋" w:cs="仿宋"/>
                <w:snapToGrid w:val="0"/>
                <w:color w:val="000000"/>
                <w:szCs w:val="21"/>
              </w:rPr>
            </w:pPr>
          </w:p>
          <w:p>
            <w:pPr>
              <w:spacing w:line="240" w:lineRule="exact"/>
              <w:rPr>
                <w:rFonts w:ascii="仿宋" w:hAnsi="仿宋" w:eastAsia="仿宋" w:cs="仿宋"/>
                <w:snapToGrid w:val="0"/>
                <w:color w:val="000000"/>
                <w:szCs w:val="21"/>
              </w:rPr>
            </w:pPr>
          </w:p>
          <w:p>
            <w:pPr>
              <w:spacing w:before="65" w:line="240" w:lineRule="exact"/>
              <w:rPr>
                <w:rFonts w:ascii="仿宋" w:hAnsi="仿宋" w:eastAsia="仿宋" w:cs="仿宋"/>
                <w:snapToGrid w:val="0"/>
                <w:color w:val="000000"/>
                <w:szCs w:val="21"/>
              </w:rPr>
            </w:pPr>
            <w:r>
              <w:rPr>
                <w:rFonts w:hint="eastAsia" w:ascii="仿宋" w:hAnsi="仿宋" w:eastAsia="仿宋" w:cs="仿宋"/>
                <w:snapToGrid w:val="0"/>
                <w:color w:val="000000"/>
                <w:szCs w:val="21"/>
              </w:rPr>
              <w:t>【以危险方法危害公共安全罪】</w:t>
            </w:r>
          </w:p>
          <w:p>
            <w:pPr>
              <w:spacing w:before="65" w:line="240" w:lineRule="exact"/>
              <w:rPr>
                <w:rFonts w:ascii="仿宋" w:hAnsi="仿宋" w:eastAsia="仿宋" w:cs="仿宋"/>
                <w:snapToGrid w:val="0"/>
                <w:color w:val="000000"/>
                <w:szCs w:val="21"/>
              </w:rPr>
            </w:pPr>
            <w:r>
              <w:rPr>
                <w:rFonts w:hint="eastAsia" w:ascii="仿宋" w:hAnsi="仿宋" w:eastAsia="仿宋" w:cs="仿宋"/>
                <w:snapToGrid w:val="0"/>
                <w:color w:val="000000"/>
                <w:szCs w:val="21"/>
              </w:rPr>
              <w:t>第一百一十四条</w:t>
            </w:r>
          </w:p>
          <w:p>
            <w:pPr>
              <w:spacing w:before="65" w:line="240" w:lineRule="exact"/>
              <w:rPr>
                <w:rFonts w:ascii="仿宋" w:hAnsi="仿宋" w:eastAsia="仿宋" w:cs="仿宋"/>
                <w:snapToGrid w:val="0"/>
                <w:color w:val="000000"/>
                <w:szCs w:val="21"/>
              </w:rPr>
            </w:pPr>
            <w:r>
              <w:rPr>
                <w:rFonts w:hint="eastAsia" w:ascii="仿宋" w:hAnsi="仿宋" w:eastAsia="仿宋" w:cs="仿宋"/>
                <w:snapToGrid w:val="0"/>
                <w:color w:val="000000"/>
                <w:spacing w:val="-1"/>
                <w:szCs w:val="21"/>
              </w:rPr>
              <w:t>第一百一十五条</w:t>
            </w:r>
          </w:p>
          <w:p>
            <w:pPr>
              <w:spacing w:before="52" w:line="240" w:lineRule="exact"/>
              <w:ind w:firstLine="206" w:firstLineChars="100"/>
              <w:rPr>
                <w:rFonts w:ascii="仿宋" w:hAnsi="仿宋" w:eastAsia="仿宋" w:cs="仿宋"/>
                <w:snapToGrid w:val="0"/>
                <w:color w:val="000000"/>
                <w:szCs w:val="21"/>
              </w:rPr>
            </w:pPr>
            <w:r>
              <w:rPr>
                <w:rFonts w:hint="eastAsia" w:ascii="仿宋" w:hAnsi="仿宋" w:eastAsia="仿宋" w:cs="仿宋"/>
                <w:snapToGrid w:val="0"/>
                <w:color w:val="000000"/>
                <w:spacing w:val="-2"/>
                <w:szCs w:val="21"/>
              </w:rPr>
              <w:t>第一款</w:t>
            </w:r>
          </w:p>
        </w:tc>
        <w:tc>
          <w:tcPr>
            <w:tcW w:w="4865" w:type="dxa"/>
            <w:noWrap w:val="0"/>
            <w:vAlign w:val="center"/>
          </w:tcPr>
          <w:p>
            <w:pPr>
              <w:spacing w:before="39"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第一百一十四条　【放火罪】【决水罪】【爆炸罪】【投放危险物质罪】【以危险方法危害公共安全罪】放火、决水、爆炸以及投放毒害性、放射性、传染病病原体等物质或者以其他危险方法危害公共安全，尚未造成严重后果的，处三年以上十年以下有期徒刑。</w:t>
            </w:r>
          </w:p>
          <w:p>
            <w:pPr>
              <w:spacing w:before="39"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第一百一十五条 第一款　【放火罪】【决水罪】【爆炸罪】【投放危险物质罪】【以危险方法危害公共安全罪】放火、决水、爆炸以及投放毒害性、放射性、传染病病原体等物质或者以其他危险方法致人重伤、死亡或者使公私财产遭受重大损失的，处十年以上有期徒刑、无期徒刑或者死刑。</w:t>
            </w:r>
          </w:p>
        </w:tc>
        <w:tc>
          <w:tcPr>
            <w:tcW w:w="6945" w:type="dxa"/>
            <w:noWrap w:val="0"/>
            <w:vAlign w:val="center"/>
          </w:tcPr>
          <w:p>
            <w:pPr>
              <w:spacing w:before="45" w:line="240" w:lineRule="exact"/>
              <w:ind w:firstLine="446" w:firstLineChars="200"/>
              <w:rPr>
                <w:rFonts w:ascii="仿宋" w:hAnsi="仿宋" w:eastAsia="仿宋" w:cs="仿宋"/>
                <w:snapToGrid w:val="0"/>
                <w:color w:val="000000"/>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本罪是指故意以</w:t>
            </w:r>
            <w:r>
              <w:rPr>
                <w:rFonts w:hint="eastAsia" w:ascii="仿宋" w:hAnsi="仿宋" w:eastAsia="仿宋" w:cs="仿宋"/>
                <w:snapToGrid w:val="0"/>
                <w:color w:val="000000"/>
                <w:szCs w:val="21"/>
              </w:rPr>
              <w:t>放火、决水、爆炸以及投放毒害性、放射性、传染病病原体等危险物质以外的并与其相当的危险方法，足以危害公共安全的行为。</w:t>
            </w:r>
          </w:p>
          <w:p>
            <w:pPr>
              <w:spacing w:before="45" w:line="240" w:lineRule="exact"/>
              <w:ind w:firstLine="422" w:firstLineChars="200"/>
              <w:rPr>
                <w:rFonts w:ascii="仿宋" w:hAnsi="仿宋" w:eastAsia="仿宋" w:cs="仿宋"/>
                <w:b/>
                <w:bCs/>
                <w:snapToGrid w:val="0"/>
                <w:color w:val="000000"/>
                <w:szCs w:val="21"/>
              </w:rPr>
            </w:pPr>
            <w:r>
              <w:rPr>
                <w:rFonts w:hint="eastAsia" w:ascii="仿宋" w:hAnsi="仿宋" w:eastAsia="仿宋" w:cs="仿宋"/>
                <w:b/>
                <w:bCs/>
                <w:snapToGrid w:val="0"/>
                <w:color w:val="000000"/>
                <w:szCs w:val="21"/>
              </w:rPr>
              <w:t>立案标准：</w:t>
            </w:r>
          </w:p>
          <w:p>
            <w:pPr>
              <w:spacing w:before="45"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根据《刑法》第114条、第115条第一款和《刑法修正案（三）》的规定，用放火、决水、爆炸以及投放毒害性、放射性、传染病病原体等危险物质以外的危险方法，足以危害公共安全，应当立案追究。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6</w:t>
            </w:r>
          </w:p>
        </w:tc>
        <w:tc>
          <w:tcPr>
            <w:tcW w:w="1750" w:type="dxa"/>
            <w:noWrap w:val="0"/>
            <w:vAlign w:val="center"/>
          </w:tcPr>
          <w:p>
            <w:pPr>
              <w:spacing w:line="240" w:lineRule="exact"/>
              <w:rPr>
                <w:rFonts w:ascii="仿宋" w:hAnsi="仿宋" w:eastAsia="仿宋" w:cs="仿宋"/>
                <w:snapToGrid w:val="0"/>
                <w:color w:val="000000"/>
                <w:szCs w:val="21"/>
              </w:rPr>
            </w:pPr>
          </w:p>
          <w:p>
            <w:pPr>
              <w:spacing w:line="240" w:lineRule="exact"/>
              <w:rPr>
                <w:rFonts w:ascii="仿宋" w:hAnsi="仿宋" w:eastAsia="仿宋" w:cs="仿宋"/>
                <w:snapToGrid w:val="0"/>
                <w:color w:val="000000"/>
                <w:szCs w:val="21"/>
              </w:rPr>
            </w:pPr>
          </w:p>
          <w:p>
            <w:pPr>
              <w:spacing w:line="240" w:lineRule="exact"/>
              <w:rPr>
                <w:rFonts w:ascii="仿宋" w:hAnsi="仿宋" w:eastAsia="仿宋" w:cs="仿宋"/>
                <w:snapToGrid w:val="0"/>
                <w:color w:val="000000"/>
                <w:szCs w:val="21"/>
              </w:rPr>
            </w:pPr>
          </w:p>
          <w:p>
            <w:pPr>
              <w:spacing w:line="240" w:lineRule="exact"/>
              <w:rPr>
                <w:rFonts w:ascii="仿宋" w:hAnsi="仿宋" w:eastAsia="仿宋" w:cs="仿宋"/>
                <w:snapToGrid w:val="0"/>
                <w:color w:val="000000"/>
                <w:szCs w:val="21"/>
              </w:rPr>
            </w:pPr>
            <w:r>
              <w:rPr>
                <w:rFonts w:hint="eastAsia" w:ascii="仿宋" w:hAnsi="仿宋" w:eastAsia="仿宋" w:cs="仿宋"/>
                <w:snapToGrid w:val="0"/>
                <w:color w:val="000000"/>
                <w:szCs w:val="21"/>
              </w:rPr>
              <w:t>【过失以危险方法危害公共安全罪】</w:t>
            </w:r>
          </w:p>
          <w:p>
            <w:pPr>
              <w:spacing w:before="65" w:line="240" w:lineRule="exact"/>
              <w:ind w:firstLine="208" w:firstLineChars="100"/>
              <w:rPr>
                <w:rFonts w:ascii="仿宋" w:hAnsi="仿宋" w:eastAsia="仿宋" w:cs="仿宋"/>
                <w:snapToGrid w:val="0"/>
                <w:color w:val="000000"/>
                <w:szCs w:val="21"/>
              </w:rPr>
            </w:pPr>
            <w:r>
              <w:rPr>
                <w:rFonts w:hint="eastAsia" w:ascii="仿宋" w:hAnsi="仿宋" w:eastAsia="仿宋" w:cs="仿宋"/>
                <w:snapToGrid w:val="0"/>
                <w:color w:val="000000"/>
                <w:spacing w:val="-1"/>
                <w:szCs w:val="21"/>
              </w:rPr>
              <w:t>第一百一五条</w:t>
            </w:r>
          </w:p>
          <w:p>
            <w:pPr>
              <w:spacing w:before="23" w:line="240" w:lineRule="exact"/>
              <w:ind w:firstLine="208" w:firstLineChars="100"/>
              <w:rPr>
                <w:rFonts w:ascii="仿宋" w:hAnsi="仿宋" w:eastAsia="仿宋" w:cs="仿宋"/>
                <w:snapToGrid w:val="0"/>
                <w:color w:val="000000"/>
                <w:szCs w:val="21"/>
              </w:rPr>
            </w:pPr>
            <w:r>
              <w:rPr>
                <w:rFonts w:hint="eastAsia" w:ascii="仿宋" w:hAnsi="仿宋" w:eastAsia="仿宋" w:cs="仿宋"/>
                <w:snapToGrid w:val="0"/>
                <w:color w:val="000000"/>
                <w:spacing w:val="-1"/>
                <w:szCs w:val="21"/>
              </w:rPr>
              <w:t>第二款</w:t>
            </w:r>
          </w:p>
        </w:tc>
        <w:tc>
          <w:tcPr>
            <w:tcW w:w="4865" w:type="dxa"/>
            <w:noWrap w:val="0"/>
            <w:vAlign w:val="center"/>
          </w:tcPr>
          <w:p>
            <w:pPr>
              <w:spacing w:before="53" w:line="240" w:lineRule="exact"/>
              <w:ind w:left="112"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第一百一十五条 第二款  【失火罪】【过失决水罪】【过失爆炸罪】【过失投放危险物质罪】【过失以危险方法危害公共安全罪】过失犯前款罪的，处三年以上七年以下有期徒刑；情节较轻的，处三年以下有期徒刑或者拘役。</w:t>
            </w:r>
          </w:p>
        </w:tc>
        <w:tc>
          <w:tcPr>
            <w:tcW w:w="6945" w:type="dxa"/>
            <w:noWrap w:val="0"/>
            <w:vAlign w:val="center"/>
          </w:tcPr>
          <w:p>
            <w:pPr>
              <w:spacing w:before="55" w:line="240" w:lineRule="exact"/>
              <w:ind w:firstLine="446" w:firstLineChars="200"/>
              <w:rPr>
                <w:rFonts w:ascii="仿宋" w:hAnsi="仿宋" w:eastAsia="仿宋" w:cs="仿宋"/>
                <w:snapToGrid w:val="0"/>
                <w:color w:val="000000"/>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zCs w:val="21"/>
              </w:rPr>
              <w:t>本罪是指过失以失火、</w:t>
            </w:r>
            <w:r>
              <w:fldChar w:fldCharType="begin"/>
            </w:r>
            <w:r>
              <w:instrText xml:space="preserve"> HYPERLINK "https://baike.baidu.com/item/%E5%86%B3%E6%B0%B4/572995?fromModule=lemma_inlink" \t "https://baike.baidu.com/item/%E8%BF%87%E5%A4%B1%E4%BB%A5%E5%8D%B1%E9%99%A9%E6%96%B9%E6%B3%95%E5%8D%B1%E5%AE%B3%E5%85%AC%E5%85%B1%E5%AE%89%E5%85%A8%E7%BD%AA/_blank" </w:instrText>
            </w:r>
            <w:r>
              <w:fldChar w:fldCharType="separate"/>
            </w:r>
            <w:r>
              <w:rPr>
                <w:rFonts w:hint="eastAsia" w:ascii="仿宋" w:hAnsi="仿宋" w:eastAsia="仿宋" w:cs="仿宋"/>
                <w:snapToGrid w:val="0"/>
                <w:color w:val="000000"/>
                <w:szCs w:val="21"/>
              </w:rPr>
              <w:t>决水</w:t>
            </w:r>
            <w:r>
              <w:rPr>
                <w:rFonts w:hint="eastAsia" w:ascii="仿宋" w:hAnsi="仿宋" w:eastAsia="仿宋" w:cs="仿宋"/>
                <w:snapToGrid w:val="0"/>
                <w:color w:val="000000"/>
                <w:szCs w:val="21"/>
              </w:rPr>
              <w:fldChar w:fldCharType="end"/>
            </w:r>
            <w:r>
              <w:rPr>
                <w:rFonts w:hint="eastAsia" w:ascii="仿宋" w:hAnsi="仿宋" w:eastAsia="仿宋" w:cs="仿宋"/>
                <w:snapToGrid w:val="0"/>
                <w:color w:val="000000"/>
                <w:szCs w:val="21"/>
              </w:rPr>
              <w:t>、爆炸、投毒以外的危险方法危害公共安全，造成严重后果的行为。</w:t>
            </w:r>
          </w:p>
          <w:p>
            <w:pPr>
              <w:spacing w:before="55" w:line="240" w:lineRule="exact"/>
              <w:ind w:firstLine="422" w:firstLineChars="200"/>
              <w:rPr>
                <w:rFonts w:ascii="仿宋" w:hAnsi="仿宋" w:eastAsia="仿宋" w:cs="仿宋"/>
                <w:b/>
                <w:bCs/>
                <w:snapToGrid w:val="0"/>
                <w:color w:val="000000"/>
                <w:szCs w:val="21"/>
              </w:rPr>
            </w:pPr>
            <w:r>
              <w:rPr>
                <w:rFonts w:hint="eastAsia" w:ascii="仿宋" w:hAnsi="仿宋" w:eastAsia="仿宋" w:cs="仿宋"/>
                <w:b/>
                <w:bCs/>
                <w:snapToGrid w:val="0"/>
                <w:color w:val="000000"/>
                <w:szCs w:val="21"/>
              </w:rPr>
              <w:t>立案标准：</w:t>
            </w:r>
          </w:p>
          <w:p>
            <w:pPr>
              <w:spacing w:before="55" w:line="240" w:lineRule="exact"/>
              <w:ind w:firstLine="420" w:firstLineChars="200"/>
              <w:rPr>
                <w:rFonts w:ascii="仿宋" w:hAnsi="仿宋" w:eastAsia="仿宋" w:cs="仿宋"/>
                <w:snapToGrid w:val="0"/>
                <w:color w:val="000000"/>
                <w:szCs w:val="21"/>
              </w:rPr>
            </w:pPr>
            <w:r>
              <w:rPr>
                <w:rFonts w:hint="eastAsia" w:ascii="仿宋" w:hAnsi="仿宋" w:eastAsia="仿宋" w:cs="仿宋"/>
                <w:snapToGrid w:val="0"/>
                <w:color w:val="000000"/>
                <w:szCs w:val="21"/>
              </w:rPr>
              <w:t>（一）本罪必须是由过失构成。</w:t>
            </w:r>
          </w:p>
          <w:p>
            <w:pPr>
              <w:spacing w:before="55" w:line="240" w:lineRule="exact"/>
              <w:ind w:firstLine="420" w:firstLineChars="200"/>
              <w:rPr>
                <w:rFonts w:ascii="仿宋" w:hAnsi="仿宋" w:eastAsia="仿宋" w:cs="仿宋"/>
                <w:snapToGrid w:val="0"/>
                <w:color w:val="000000"/>
                <w:spacing w:val="6"/>
                <w:szCs w:val="21"/>
              </w:rPr>
            </w:pPr>
            <w:r>
              <w:rPr>
                <w:rFonts w:hint="eastAsia" w:ascii="仿宋" w:hAnsi="仿宋" w:eastAsia="仿宋" w:cs="仿宋"/>
                <w:snapToGrid w:val="0"/>
                <w:color w:val="000000"/>
                <w:szCs w:val="21"/>
              </w:rPr>
              <w:t>（二）必须发生致人重伤、死亡或者使公私财产遭受严重损失的后果才能构成犯罪。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7</w:t>
            </w:r>
          </w:p>
        </w:tc>
        <w:tc>
          <w:tcPr>
            <w:tcW w:w="1750" w:type="dxa"/>
            <w:noWrap w:val="0"/>
            <w:vAlign w:val="center"/>
          </w:tcPr>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【故意毁坏财物罪】</w:t>
            </w:r>
          </w:p>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第二百七十五条</w:t>
            </w:r>
          </w:p>
        </w:tc>
        <w:tc>
          <w:tcPr>
            <w:tcW w:w="4865" w:type="dxa"/>
            <w:noWrap w:val="0"/>
            <w:vAlign w:val="center"/>
          </w:tcPr>
          <w:p>
            <w:pPr>
              <w:spacing w:before="53" w:line="240" w:lineRule="exact"/>
              <w:ind w:left="112"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第二百七十五条　【故意毁坏财物罪】故意毁坏公私财物，数额较大或者有其他严重情节的，处三年以下有期徒刑、拘役或者罚金；数额巨大或者有其他特别严重情节的，处三年以上七年以下有期徒刑。</w:t>
            </w:r>
          </w:p>
        </w:tc>
        <w:tc>
          <w:tcPr>
            <w:tcW w:w="6945" w:type="dxa"/>
            <w:noWrap w:val="0"/>
            <w:vAlign w:val="center"/>
          </w:tcPr>
          <w:p>
            <w:pPr>
              <w:spacing w:before="5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本罪是指故意非法毁灭或者毁坏公私财物，数额较大或者情节严重的行为。</w:t>
            </w:r>
          </w:p>
          <w:p>
            <w:pPr>
              <w:spacing w:before="55" w:line="240" w:lineRule="exact"/>
              <w:ind w:firstLine="438" w:firstLineChars="200"/>
              <w:rPr>
                <w:rFonts w:ascii="仿宋" w:hAnsi="仿宋" w:eastAsia="仿宋" w:cs="仿宋"/>
                <w:spacing w:val="4"/>
                <w:szCs w:val="21"/>
              </w:rPr>
            </w:pPr>
            <w:r>
              <w:rPr>
                <w:rFonts w:hint="eastAsia" w:ascii="仿宋" w:hAnsi="仿宋" w:eastAsia="仿宋" w:cs="仿宋"/>
                <w:b/>
                <w:bCs/>
                <w:spacing w:val="4"/>
                <w:szCs w:val="21"/>
              </w:rPr>
              <w:t>立案标准：</w:t>
            </w:r>
            <w:r>
              <w:rPr>
                <w:rFonts w:hint="eastAsia" w:ascii="仿宋" w:hAnsi="仿宋" w:eastAsia="仿宋" w:cs="仿宋"/>
                <w:spacing w:val="4"/>
                <w:szCs w:val="21"/>
              </w:rPr>
              <w:t>根据最高检、公安部《关于公安机关管辖的刑事案件立案追诉标准的规定( 一)》(公通字[2008]36号)规定故意毁坏公私财物，涉嫌下列情形之一的，应予立案追诉：</w:t>
            </w:r>
          </w:p>
          <w:p>
            <w:pPr>
              <w:spacing w:before="55" w:line="240" w:lineRule="exact"/>
              <w:ind w:left="459"/>
              <w:rPr>
                <w:rFonts w:ascii="仿宋" w:hAnsi="仿宋" w:eastAsia="仿宋" w:cs="仿宋"/>
                <w:spacing w:val="4"/>
                <w:szCs w:val="21"/>
              </w:rPr>
            </w:pPr>
            <w:r>
              <w:rPr>
                <w:rFonts w:hint="eastAsia" w:ascii="仿宋" w:hAnsi="仿宋" w:eastAsia="仿宋" w:cs="仿宋"/>
                <w:spacing w:val="4"/>
                <w:szCs w:val="21"/>
              </w:rPr>
              <w:t>(一)造成公私财物损失五千元以上的；</w:t>
            </w:r>
          </w:p>
          <w:p>
            <w:pPr>
              <w:spacing w:before="55" w:line="240" w:lineRule="exact"/>
              <w:ind w:left="459"/>
              <w:rPr>
                <w:rFonts w:ascii="仿宋" w:hAnsi="仿宋" w:eastAsia="仿宋" w:cs="仿宋"/>
                <w:spacing w:val="4"/>
                <w:szCs w:val="21"/>
              </w:rPr>
            </w:pPr>
            <w:r>
              <w:rPr>
                <w:rFonts w:hint="eastAsia" w:ascii="仿宋" w:hAnsi="仿宋" w:eastAsia="仿宋" w:cs="仿宋"/>
                <w:spacing w:val="4"/>
                <w:szCs w:val="21"/>
              </w:rPr>
              <w:t>(二)毁坏公私财物三次以上的</w:t>
            </w:r>
          </w:p>
          <w:p>
            <w:pPr>
              <w:spacing w:before="55" w:line="240" w:lineRule="exact"/>
              <w:ind w:left="459"/>
              <w:rPr>
                <w:rFonts w:ascii="仿宋" w:hAnsi="仿宋" w:eastAsia="仿宋" w:cs="仿宋"/>
                <w:spacing w:val="4"/>
                <w:szCs w:val="21"/>
              </w:rPr>
            </w:pPr>
            <w:r>
              <w:rPr>
                <w:rFonts w:hint="eastAsia" w:ascii="仿宋" w:hAnsi="仿宋" w:eastAsia="仿宋" w:cs="仿宋"/>
                <w:spacing w:val="4"/>
                <w:szCs w:val="21"/>
              </w:rPr>
              <w:t>(三)纠集三人以上公然毁坏公私财物的</w:t>
            </w:r>
          </w:p>
          <w:p>
            <w:pPr>
              <w:spacing w:before="55" w:line="240" w:lineRule="exact"/>
              <w:ind w:left="459"/>
              <w:rPr>
                <w:rFonts w:ascii="仿宋" w:hAnsi="仿宋" w:eastAsia="仿宋" w:cs="仿宋"/>
                <w:snapToGrid w:val="0"/>
                <w:color w:val="000000"/>
                <w:spacing w:val="6"/>
                <w:szCs w:val="21"/>
              </w:rPr>
            </w:pPr>
            <w:r>
              <w:rPr>
                <w:rFonts w:hint="eastAsia" w:ascii="仿宋" w:hAnsi="仿宋" w:eastAsia="仿宋" w:cs="仿宋"/>
                <w:spacing w:val="4"/>
                <w:szCs w:val="21"/>
              </w:rPr>
              <w:t>(四)其他情节严重的情形。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8</w:t>
            </w:r>
          </w:p>
        </w:tc>
        <w:tc>
          <w:tcPr>
            <w:tcW w:w="1750" w:type="dxa"/>
            <w:noWrap w:val="0"/>
            <w:vAlign w:val="center"/>
          </w:tcPr>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【非法采矿罪】</w:t>
            </w:r>
          </w:p>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第三百四十三条 第一款</w:t>
            </w:r>
          </w:p>
        </w:tc>
        <w:tc>
          <w:tcPr>
            <w:tcW w:w="4865" w:type="dxa"/>
            <w:noWrap w:val="0"/>
            <w:vAlign w:val="center"/>
          </w:tcPr>
          <w:p>
            <w:pPr>
              <w:spacing w:before="53" w:line="240" w:lineRule="exact"/>
              <w:ind w:left="112"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第三百四十三条 第一款　【非法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spacing w:before="53" w:line="240" w:lineRule="exact"/>
              <w:ind w:left="112"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第三百四十六条　【单位犯破坏环境资源罪的处罚规定】单位犯本节第三百三十八条至第三百四十五条规定之罪的，对单位判处罚金，并对其直接负责的主管人员和其他直接责任人员，依照本节各该条的规定处罚。</w:t>
            </w:r>
          </w:p>
        </w:tc>
        <w:tc>
          <w:tcPr>
            <w:tcW w:w="6945" w:type="dxa"/>
            <w:noWrap w:val="0"/>
            <w:vAlign w:val="center"/>
          </w:tcPr>
          <w:p>
            <w:pPr>
              <w:spacing w:before="5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违反矿产资源法的规定，未取得采矿许可证擅自采矿，擅自进入国家规划矿区、对国民经济具有重要价值的矿区和他人矿区范围采矿，或者擅自开采国家规定实行保护性开采的特定矿种，情节严重的行为。</w:t>
            </w:r>
          </w:p>
          <w:p>
            <w:pPr>
              <w:spacing w:before="5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立案标准：</w:t>
            </w:r>
            <w:r>
              <w:rPr>
                <w:rFonts w:hint="eastAsia" w:ascii="仿宋" w:hAnsi="仿宋" w:eastAsia="仿宋" w:cs="仿宋"/>
                <w:snapToGrid w:val="0"/>
                <w:color w:val="000000"/>
                <w:spacing w:val="6"/>
                <w:szCs w:val="21"/>
              </w:rPr>
              <w:t>根据</w:t>
            </w:r>
            <w:r>
              <w:rPr>
                <w:rFonts w:hint="eastAsia" w:ascii="仿宋" w:hAnsi="仿宋" w:eastAsia="仿宋" w:cs="仿宋"/>
                <w:spacing w:val="4"/>
                <w:szCs w:val="21"/>
              </w:rPr>
              <w:t>最高人民法院、最高人民检察院《关于</w:t>
            </w:r>
            <w:r>
              <w:rPr>
                <w:rFonts w:hint="eastAsia" w:ascii="仿宋" w:hAnsi="仿宋" w:eastAsia="仿宋" w:cs="仿宋"/>
                <w:spacing w:val="10"/>
                <w:szCs w:val="21"/>
              </w:rPr>
              <w:t>公安机关管辖的刑事</w:t>
            </w:r>
            <w:r>
              <w:rPr>
                <w:rFonts w:hint="eastAsia" w:ascii="仿宋" w:hAnsi="仿宋" w:eastAsia="仿宋" w:cs="仿宋"/>
                <w:spacing w:val="12"/>
                <w:szCs w:val="21"/>
              </w:rPr>
              <w:t>案件立案追诉标准的</w:t>
            </w:r>
            <w:r>
              <w:rPr>
                <w:rFonts w:hint="eastAsia" w:ascii="仿宋" w:hAnsi="仿宋" w:eastAsia="仿宋" w:cs="仿宋"/>
                <w:spacing w:val="30"/>
                <w:szCs w:val="21"/>
              </w:rPr>
              <w:t>规定(</w:t>
            </w:r>
            <w:r>
              <w:rPr>
                <w:rFonts w:hint="eastAsia" w:ascii="仿宋" w:hAnsi="仿宋" w:eastAsia="仿宋" w:cs="仿宋"/>
                <w:spacing w:val="-54"/>
                <w:szCs w:val="21"/>
              </w:rPr>
              <w:t xml:space="preserve"> </w:t>
            </w:r>
            <w:r>
              <w:rPr>
                <w:rFonts w:hint="eastAsia" w:ascii="仿宋" w:hAnsi="仿宋" w:eastAsia="仿宋" w:cs="仿宋"/>
                <w:spacing w:val="30"/>
                <w:szCs w:val="21"/>
              </w:rPr>
              <w:t>一)》(公通字</w:t>
            </w:r>
            <w:r>
              <w:rPr>
                <w:rFonts w:hint="eastAsia" w:ascii="仿宋" w:hAnsi="仿宋" w:eastAsia="仿宋" w:cs="仿宋"/>
                <w:spacing w:val="4"/>
                <w:szCs w:val="21"/>
              </w:rPr>
              <w:t>[2008]36号</w:t>
            </w:r>
            <w:r>
              <w:rPr>
                <w:rFonts w:hint="eastAsia" w:ascii="仿宋" w:hAnsi="仿宋" w:eastAsia="仿宋" w:cs="仿宋"/>
                <w:spacing w:val="10"/>
                <w:szCs w:val="21"/>
              </w:rPr>
              <w:t>)2017年4月27日修正，</w:t>
            </w:r>
            <w:r>
              <w:rPr>
                <w:rFonts w:hint="eastAsia" w:ascii="仿宋" w:hAnsi="仿宋" w:eastAsia="仿宋" w:cs="仿宋"/>
                <w:snapToGrid w:val="0"/>
                <w:color w:val="000000"/>
                <w:spacing w:val="6"/>
                <w:szCs w:val="21"/>
              </w:rPr>
              <w:t>违反矿产资源法的规定，未取得采矿许可证擅自采矿，或者擅自进入国家规划矿区、对国民经济具有重要价值的矿区和他人矿区范围采矿，或者擅自开采国家规定实行保护性开采的特定矿种，涉嫌下列情形之一的，应予立案追诉：</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（一）开采的矿产品价值或者造成矿产资源破坏的价值在10万元至30万元以上的；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（二）在国家规划矿区、对国民经济具有重要价值的矿区采矿，开采国家规定实行保护性开采的特定矿种，或者在禁采区、禁采期内采矿，开采的矿产品价值或者造成矿产资源破坏的价值在5万元至15万元以上的；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（三）二年内曾因非法采矿受过两次以上行政处罚，又实施非法采矿行为的；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（四）造成生态环境严重损害的；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（五）其他情节严重的情形。</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在河道管理范围内采砂，依据相关规定应当办理河道采砂许可证而未取得河道采砂许可证，或者应当办理河道采砂许可证和采矿许可证，既未取得河道采砂许可证又未取得采矿许可证，具有本条第一款规定的情形之一，或者严重影响河势稳定危害防洪安全的，应予立案追诉。</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采挖海砂，未取得海砂开采海域使用权证且未取得采矿许可证，具有本条第一款规定的情形之一，或者造成海岸线严重破坏的，应予立案追诉。</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具有下列情形之一的，属于本条规定的“未取得采矿许可证”：</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（一）无许可证的；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（二）许可证被注销、吊销、撤销的；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（三）超越许可证规定的矿区范围或者开采范围的；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（四）超出许可证规定的矿种的（共生、伴生矿种除外）；</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（五）其他未取得许可证的情形。</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多次非法采矿构成犯罪，依法应当追诉的，或者2年内多次非法采矿未经处理的，价值数额累计计算。</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非法开采的矿产品价值，根据销赃数额认定；无销赃数额，销赃数额难以查证，或者根据销赃数额认定明显不合理的，根据矿产品价格和数量认定。</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矿产品价值难以确定的，依据价格认证机构，省级以上人民政府国土资源、水行政、海洋等主管部门，或者国务院水行政主管部门在国家确定的重要江河、湖泊设立的流域管理机构出具的报告，结合其他证据作出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9</w:t>
            </w:r>
          </w:p>
        </w:tc>
        <w:tc>
          <w:tcPr>
            <w:tcW w:w="1750" w:type="dxa"/>
            <w:noWrap w:val="0"/>
            <w:vAlign w:val="center"/>
          </w:tcPr>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【破坏性采矿罪】</w:t>
            </w:r>
          </w:p>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第三百四十三条第二款</w:t>
            </w:r>
          </w:p>
        </w:tc>
        <w:tc>
          <w:tcPr>
            <w:tcW w:w="4865" w:type="dxa"/>
            <w:noWrap w:val="0"/>
            <w:vAlign w:val="center"/>
          </w:tcPr>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第三百四十三条 第二款  【破坏性采矿罪】违反矿产资源法的规定，采取破坏性的开采方法开采矿产资源，造成矿产资源严重破坏的，处五年以下有期徒刑或者拘役，并处罚金。</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第三百四十六条　【单位犯破坏环境资源罪的处罚规定】单位犯本节第三百三十八条至第三百四十五条规定之罪的，对单位判处罚金，并对其直接负责的主管人员和其他直接责任人员，依照本节各该条的规定处罚。</w:t>
            </w:r>
          </w:p>
        </w:tc>
        <w:tc>
          <w:tcPr>
            <w:tcW w:w="6945" w:type="dxa"/>
            <w:noWrap w:val="0"/>
            <w:vAlign w:val="center"/>
          </w:tcPr>
          <w:p>
            <w:pPr>
              <w:spacing w:before="5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本罪是指行为人违反《矿产资源法》的规定，采取破坏性的开采方法开采矿产资源，造成矿产资源严重破坏的行为。</w:t>
            </w:r>
          </w:p>
          <w:p>
            <w:pPr>
              <w:spacing w:before="5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立案标准：</w:t>
            </w:r>
            <w:r>
              <w:rPr>
                <w:rFonts w:hint="eastAsia" w:ascii="仿宋" w:hAnsi="仿宋" w:eastAsia="仿宋" w:cs="仿宋"/>
                <w:snapToGrid w:val="0"/>
                <w:color w:val="000000"/>
                <w:spacing w:val="6"/>
                <w:szCs w:val="21"/>
              </w:rPr>
              <w:t>根据</w:t>
            </w:r>
            <w:r>
              <w:rPr>
                <w:rFonts w:hint="eastAsia" w:ascii="仿宋" w:hAnsi="仿宋" w:eastAsia="仿宋" w:cs="仿宋"/>
                <w:spacing w:val="4"/>
                <w:szCs w:val="21"/>
              </w:rPr>
              <w:t>《最高人民法院、最高人民检察院关于办理非法采矿、破坏性采矿刑事案件适用法律若干问题的解释》（2016年12月1日）</w:t>
            </w:r>
            <w:r>
              <w:rPr>
                <w:rFonts w:hint="eastAsia" w:ascii="仿宋" w:hAnsi="仿宋" w:eastAsia="仿宋" w:cs="仿宋"/>
                <w:snapToGrid w:val="0"/>
                <w:color w:val="000000"/>
                <w:spacing w:val="6"/>
                <w:szCs w:val="21"/>
              </w:rPr>
              <w:t>第六条规定 造成矿产资源破坏的价值在五十万元至一百万元以上，或者造成国家规划矿区、对国民经济具有重要价值的矿区和国家规定实行保护性开采的特定矿种资源破坏的价值在二十五万元至五十万元以上的，应当认定为刑法第三百四十三条第二款规定的“造成矿产资源严重破坏”，应当立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10</w:t>
            </w:r>
          </w:p>
        </w:tc>
        <w:tc>
          <w:tcPr>
            <w:tcW w:w="1750" w:type="dxa"/>
            <w:noWrap w:val="0"/>
            <w:vAlign w:val="center"/>
          </w:tcPr>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【伪造、变造、买卖国家机关公文、证件、印章罪】</w:t>
            </w:r>
          </w:p>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第二百八十条第一款</w:t>
            </w:r>
          </w:p>
        </w:tc>
        <w:tc>
          <w:tcPr>
            <w:tcW w:w="4865" w:type="dxa"/>
            <w:noWrap w:val="0"/>
            <w:vAlign w:val="center"/>
          </w:tcPr>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第二百八十条 第一款　【伪造、变造、买卖国家机关公文、证件、印章罪】【盗窃、抢夺、毁灭国家机关公文、证件、印章罪】伪造、变造、买卖或者盗窃、抢夺、毁灭国家机关的公文、证件、印章的，处三年以下有期徒刑、拘役、管制或者剥夺政治权利，并处罚金；情节严重的，处三年以上十年以下有期徒刑，并处罚金。</w:t>
            </w:r>
          </w:p>
        </w:tc>
        <w:tc>
          <w:tcPr>
            <w:tcW w:w="6945" w:type="dxa"/>
            <w:noWrap w:val="0"/>
            <w:vAlign w:val="center"/>
          </w:tcPr>
          <w:p>
            <w:pPr>
              <w:spacing w:before="5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w:t>
            </w:r>
            <w:r>
              <w:fldChar w:fldCharType="begin"/>
            </w:r>
            <w:r>
              <w:instrText xml:space="preserve"> HYPERLINK "https://baike.baidu.com/item/%E9%9D%9E%E6%B3%95/33395?fromModule=lemma_inlink" \t "https://baike.baidu.com/item/%E4%BC%AA%E9%80%A0%E3%80%81%E5%8F%98%E9%80%A0%E3%80%81%E4%B9%B0%E5%8D%96%E5%9B%BD%E5%AE%B6%E6%9C%BA%E5%85%B3%E5%85%AC%E6%96%87%E3%80%81%E8%AF%81%E4%BB%B6%E3%80%81%E5%8D%B0%E7%AB%A0%E7%BD%AA/_blank" </w:instrText>
            </w:r>
            <w:r>
              <w:fldChar w:fldCharType="separate"/>
            </w:r>
            <w:r>
              <w:rPr>
                <w:rFonts w:hint="eastAsia" w:ascii="仿宋" w:hAnsi="仿宋" w:eastAsia="仿宋" w:cs="仿宋"/>
                <w:snapToGrid w:val="0"/>
                <w:color w:val="000000"/>
                <w:spacing w:val="6"/>
                <w:szCs w:val="21"/>
              </w:rPr>
              <w:t>非法</w:t>
            </w:r>
            <w:r>
              <w:rPr>
                <w:rFonts w:hint="eastAsia" w:ascii="仿宋" w:hAnsi="仿宋" w:eastAsia="仿宋" w:cs="仿宋"/>
                <w:snapToGrid w:val="0"/>
                <w:color w:val="000000"/>
                <w:spacing w:val="6"/>
                <w:szCs w:val="21"/>
              </w:rPr>
              <w:fldChar w:fldCharType="end"/>
            </w:r>
            <w:r>
              <w:rPr>
                <w:rFonts w:hint="eastAsia" w:ascii="仿宋" w:hAnsi="仿宋" w:eastAsia="仿宋" w:cs="仿宋"/>
                <w:snapToGrid w:val="0"/>
                <w:color w:val="000000"/>
                <w:spacing w:val="6"/>
                <w:szCs w:val="21"/>
              </w:rPr>
              <w:t>制造、变造、买卖国家机关公文、证件、印章的行为。</w:t>
            </w:r>
          </w:p>
          <w:p>
            <w:pPr>
              <w:spacing w:before="5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立案标准：</w:t>
            </w:r>
            <w:r>
              <w:rPr>
                <w:rFonts w:hint="eastAsia" w:ascii="仿宋" w:hAnsi="仿宋" w:eastAsia="仿宋" w:cs="仿宋"/>
                <w:snapToGrid w:val="0"/>
                <w:color w:val="000000"/>
                <w:spacing w:val="6"/>
                <w:szCs w:val="21"/>
              </w:rPr>
              <w:t>本罪是行为犯，只要行为人实施了伪造、变造或者买卖国家机关公文、证件、印章的行为，原则上就构成犯罪，涉嫌下列情形之一的，应予立案追诉：</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（一）伪造、变造、买卖或者盗窃、抢夺、毁灭国家机关的公文、证件、印章的；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（二）伪造公司、企业、事业单位、人民团体的印章的；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（三）伪造、变造、买卖居民身份证、护照、社会保障卡、驾驶证等依法可以用于证明身份的证件的；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11</w:t>
            </w:r>
          </w:p>
        </w:tc>
        <w:tc>
          <w:tcPr>
            <w:tcW w:w="1750" w:type="dxa"/>
            <w:noWrap w:val="0"/>
            <w:vAlign w:val="center"/>
          </w:tcPr>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【污染环境罪】</w:t>
            </w:r>
          </w:p>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第三百三十八条</w:t>
            </w:r>
          </w:p>
        </w:tc>
        <w:tc>
          <w:tcPr>
            <w:tcW w:w="4865" w:type="dxa"/>
            <w:noWrap w:val="0"/>
            <w:vAlign w:val="center"/>
          </w:tcPr>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第三百三十八条　【污染环境罪】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（一）在饮用水水源保护区、自然保护地核心保护区等依法确定的重点保护区域排放、倾倒、处置有放射性的废物、含传染病病原体的废物、有毒物质，情节特别严重的；</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（二）向国家确定的重要江河、湖泊水域排放、倾倒、处置有放射性的废物、含传染病病原体的废物、有毒物质，情节特别严重的；</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（三）致使大量永久基本农田基本功能丧失或者遭受永久性破坏的；</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（四）致使多人重伤、严重疾病，或者致人严重残疾、死亡的。</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有前款行为，同时构成其他犯罪的，依照处罚较重的规定定罪处罚。</w:t>
            </w:r>
          </w:p>
          <w:p>
            <w:pPr>
              <w:spacing w:before="53" w:line="240" w:lineRule="exact"/>
              <w:ind w:firstLine="468" w:firstLineChars="200"/>
              <w:rPr>
                <w:rFonts w:ascii="仿宋" w:hAnsi="仿宋" w:eastAsia="仿宋" w:cs="仿宋"/>
                <w:snapToGrid w:val="0"/>
                <w:color w:val="000000"/>
                <w:spacing w:val="12"/>
                <w:szCs w:val="21"/>
              </w:rPr>
            </w:pPr>
          </w:p>
        </w:tc>
        <w:tc>
          <w:tcPr>
            <w:tcW w:w="694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46" w:firstLineChars="200"/>
              <w:textAlignment w:val="auto"/>
              <w:rPr>
                <w:rFonts w:ascii="仿宋" w:hAnsi="仿宋" w:eastAsia="仿宋" w:cs="仿宋"/>
                <w:snapToGrid w:val="0"/>
                <w:color w:val="000000"/>
                <w:spacing w:val="12"/>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本罪是指自然人或者单位违反国家规定，</w:t>
            </w:r>
            <w:r>
              <w:rPr>
                <w:rFonts w:hint="eastAsia" w:ascii="仿宋" w:hAnsi="仿宋" w:eastAsia="仿宋" w:cs="仿宋"/>
                <w:snapToGrid w:val="0"/>
                <w:color w:val="000000"/>
                <w:spacing w:val="12"/>
                <w:szCs w:val="21"/>
              </w:rPr>
              <w:t>排放、倾倒或者处置有放射性的废物、含传染病病原体的废物、有毒物质或者其他有害物质，严重污染环境的行为。</w:t>
            </w:r>
          </w:p>
          <w:p>
            <w:pPr>
              <w:keepNext w:val="0"/>
              <w:keepLines w:val="0"/>
              <w:pageBreakBefore w:val="0"/>
              <w:widowControl w:val="0"/>
              <w:kinsoku/>
              <w:wordWrap/>
              <w:overflowPunct/>
              <w:topLinePunct w:val="0"/>
              <w:autoSpaceDE/>
              <w:autoSpaceDN/>
              <w:bidi w:val="0"/>
              <w:adjustRightInd/>
              <w:snapToGrid/>
              <w:spacing w:line="260" w:lineRule="exact"/>
              <w:ind w:firstLine="446" w:firstLineChars="200"/>
              <w:textAlignment w:val="auto"/>
              <w:rPr>
                <w:rFonts w:ascii="仿宋" w:hAnsi="仿宋" w:eastAsia="仿宋" w:cs="仿宋"/>
                <w:snapToGrid w:val="0"/>
                <w:color w:val="000000"/>
                <w:spacing w:val="12"/>
                <w:szCs w:val="21"/>
              </w:rPr>
            </w:pPr>
            <w:r>
              <w:rPr>
                <w:rFonts w:hint="eastAsia" w:ascii="仿宋" w:hAnsi="仿宋" w:eastAsia="仿宋" w:cs="仿宋"/>
                <w:b/>
                <w:bCs/>
                <w:snapToGrid w:val="0"/>
                <w:color w:val="000000"/>
                <w:spacing w:val="6"/>
                <w:szCs w:val="21"/>
              </w:rPr>
              <w:t>立案标准：</w:t>
            </w:r>
            <w:r>
              <w:rPr>
                <w:rFonts w:hint="eastAsia" w:ascii="仿宋" w:hAnsi="仿宋" w:eastAsia="仿宋" w:cs="仿宋"/>
                <w:snapToGrid w:val="0"/>
                <w:color w:val="000000"/>
                <w:spacing w:val="6"/>
                <w:szCs w:val="21"/>
              </w:rPr>
              <w:t>根据</w:t>
            </w:r>
            <w:r>
              <w:rPr>
                <w:rFonts w:hint="eastAsia" w:ascii="仿宋" w:hAnsi="仿宋" w:eastAsia="仿宋" w:cs="仿宋"/>
                <w:spacing w:val="4"/>
                <w:szCs w:val="21"/>
              </w:rPr>
              <w:t>《最高人民法院、最高人民检察院关于办理环境污染刑事案件适用法律若干问题的解释》法释【2016】29号。</w:t>
            </w:r>
            <w:r>
              <w:rPr>
                <w:rFonts w:hint="eastAsia" w:ascii="仿宋" w:hAnsi="仿宋" w:eastAsia="仿宋" w:cs="仿宋"/>
                <w:snapToGrid w:val="0"/>
                <w:color w:val="000000"/>
                <w:spacing w:val="12"/>
                <w:szCs w:val="21"/>
              </w:rPr>
              <w:t>涉嫌下列情形之一的，应予立案追诉：</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(一)在饮用水水源一级保护区、自然保护区核心区排放、倾倒、处置有放射性的废物、含传 染病病原体的废物、有毒物质的；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(二)非法排放、倾倒、处置危险废物三吨以上的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(三)排放、倾倒、处置含铅、汞、镉、铬、砷、铊、锑的污染物，超过国家或者地方污染物 排放标准3倍以上的；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(四)排放、倾倒、处置含镍、铜、锌、银、钒、锰、钴的污染物，超过国家或者地方污染物 排放标准10倍以上的；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(五)通过暗管、渗井、渗坑、裂隙、溶洞、灌注等逃避监管的方式排放、倾倒、处置有放射 性的废物、含传染病病原体的废物、有毒物质的；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(六)二年内曾因违反国家规定，排放、倾倒、处置有放射性的废物、含传染病病原体的废物、 有毒物质受过2次以上行政处罚，又实施前列行为的；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(七)重点排污单位篡改、伪造自动监测数据或者干扰自动监测设施，排放化学需氧量、氨氮 二氧化硫、氮氧化物等污染物的；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(八)违法减少防治污染设施运行支出100万元以上的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(九)违法所得或者致使公私财产损失30万元以上的；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(十)造成生态环境严重损害的；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(十一)致使乡镇以上集中式饮用水水源取水中断12小时以上的；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(十二)致使基本农田、防护林地、特种用途林地5亩以上，其他农用地10亩以上，其他土 地20亩以上基本功能丧失或者遭受永久性破坏的；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(十三)致使森林或者其他林木死亡50立方米以上，或者幼树死亡2500株以上的；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(十四)致使疏散、转移群众5千人以上的；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(十五)致使30人以上中毒的；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(十六)致使3人以上轻伤、轻度残疾或者器官组织损伤导致一般功能障碍的；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(十七)致使1人以上重伤、中度残疾或者器官组织损伤导致严重功能障碍的；</w:t>
            </w:r>
          </w:p>
          <w:p>
            <w:pPr>
              <w:keepNext w:val="0"/>
              <w:keepLines w:val="0"/>
              <w:pageBreakBefore w:val="0"/>
              <w:widowControl w:val="0"/>
              <w:kinsoku/>
              <w:wordWrap/>
              <w:overflowPunct/>
              <w:topLinePunct w:val="0"/>
              <w:autoSpaceDE/>
              <w:autoSpaceDN/>
              <w:bidi w:val="0"/>
              <w:adjustRightInd/>
              <w:snapToGrid/>
              <w:spacing w:line="260" w:lineRule="exact"/>
              <w:ind w:firstLine="468" w:firstLineChars="200"/>
              <w:textAlignment w:val="auto"/>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(十八)其他严重污染环境的情形。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95" w:type="dxa"/>
            <w:noWrap w:val="0"/>
            <w:vAlign w:val="center"/>
          </w:tcPr>
          <w:p>
            <w:pPr>
              <w:spacing w:line="240" w:lineRule="exact"/>
              <w:rPr>
                <w:rFonts w:ascii="仿宋" w:hAnsi="仿宋" w:eastAsia="仿宋" w:cs="仿宋"/>
                <w:sz w:val="24"/>
              </w:rPr>
            </w:pPr>
            <w:r>
              <w:rPr>
                <w:rFonts w:hint="eastAsia" w:ascii="仿宋" w:hAnsi="仿宋" w:eastAsia="仿宋" w:cs="仿宋"/>
                <w:sz w:val="24"/>
              </w:rPr>
              <w:t>12</w:t>
            </w:r>
          </w:p>
        </w:tc>
        <w:tc>
          <w:tcPr>
            <w:tcW w:w="1750" w:type="dxa"/>
            <w:noWrap w:val="0"/>
            <w:vAlign w:val="center"/>
          </w:tcPr>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【妨害公务罪】</w:t>
            </w:r>
          </w:p>
          <w:p>
            <w:pPr>
              <w:spacing w:before="23" w:line="240" w:lineRule="exact"/>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第二百七十七条</w:t>
            </w:r>
          </w:p>
        </w:tc>
        <w:tc>
          <w:tcPr>
            <w:tcW w:w="4865" w:type="dxa"/>
            <w:noWrap w:val="0"/>
            <w:vAlign w:val="center"/>
          </w:tcPr>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第二百七十七条　【妨害公务罪】以暴力、威胁方法阻碍国家机关工作人员依法执行职务的，处三年以下有期徒刑、拘役、管制或者罚金。</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以暴力、威胁方法阻碍全国人民代表大会和地方各级人民代表大会代表依法执行代表职务的，依照前款的规定处罚。</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在自然灾害和突发事件中，以暴力、威胁方法阻碍红十字会工作人员依法履行职责的，依照第一款的规定处罚。</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故意阻碍国家安全机关、公安机关依法执行国家安全工作任务，未使用暴力、威胁方法，造成严重后果的，依照第一款的规定处罚。</w:t>
            </w:r>
          </w:p>
          <w:p>
            <w:pPr>
              <w:spacing w:before="53"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暴力袭击正在依法执行职务的人民警察的，处三年以下有期徒刑、拘役或者管制；使用枪支、管制刀具，或者以驾驶机动车撞击等手段，严重危及其人身安全的，处三年以上七年以下有期徒刑。</w:t>
            </w:r>
          </w:p>
          <w:p>
            <w:pPr>
              <w:spacing w:before="53" w:line="240" w:lineRule="exact"/>
              <w:ind w:firstLine="468" w:firstLineChars="200"/>
              <w:rPr>
                <w:rFonts w:ascii="仿宋" w:hAnsi="仿宋" w:eastAsia="仿宋" w:cs="仿宋"/>
                <w:snapToGrid w:val="0"/>
                <w:color w:val="000000"/>
                <w:spacing w:val="12"/>
                <w:szCs w:val="21"/>
              </w:rPr>
            </w:pPr>
          </w:p>
        </w:tc>
        <w:tc>
          <w:tcPr>
            <w:tcW w:w="6945" w:type="dxa"/>
            <w:noWrap w:val="0"/>
            <w:vAlign w:val="center"/>
          </w:tcPr>
          <w:p>
            <w:pPr>
              <w:spacing w:before="55" w:line="240" w:lineRule="exact"/>
              <w:ind w:firstLine="446" w:firstLineChars="200"/>
              <w:rPr>
                <w:rFonts w:ascii="仿宋" w:hAnsi="仿宋" w:eastAsia="仿宋" w:cs="仿宋"/>
                <w:snapToGrid w:val="0"/>
                <w:color w:val="000000"/>
                <w:spacing w:val="12"/>
                <w:szCs w:val="21"/>
              </w:rPr>
            </w:pPr>
            <w:r>
              <w:rPr>
                <w:rFonts w:hint="eastAsia" w:ascii="仿宋" w:hAnsi="仿宋" w:eastAsia="仿宋" w:cs="仿宋"/>
                <w:b/>
                <w:bCs/>
                <w:snapToGrid w:val="0"/>
                <w:color w:val="000000"/>
                <w:spacing w:val="6"/>
                <w:szCs w:val="21"/>
              </w:rPr>
              <w:t>概念：</w:t>
            </w:r>
            <w:r>
              <w:rPr>
                <w:rFonts w:hint="eastAsia" w:ascii="仿宋" w:hAnsi="仿宋" w:eastAsia="仿宋" w:cs="仿宋"/>
                <w:snapToGrid w:val="0"/>
                <w:color w:val="000000"/>
                <w:spacing w:val="6"/>
                <w:szCs w:val="21"/>
              </w:rPr>
              <w:t>本罪是指以</w:t>
            </w:r>
            <w:r>
              <w:rPr>
                <w:rFonts w:hint="eastAsia" w:ascii="仿宋" w:hAnsi="仿宋" w:eastAsia="仿宋" w:cs="仿宋"/>
                <w:snapToGrid w:val="0"/>
                <w:color w:val="000000"/>
                <w:spacing w:val="12"/>
                <w:szCs w:val="21"/>
              </w:rPr>
              <w:t>暴力、威胁方法阻碍国家机关工作人员依法执行职务的行为。</w:t>
            </w:r>
          </w:p>
          <w:p>
            <w:pPr>
              <w:spacing w:before="55" w:line="240" w:lineRule="exact"/>
              <w:ind w:firstLine="468" w:firstLineChars="200"/>
              <w:rPr>
                <w:rFonts w:ascii="仿宋" w:hAnsi="仿宋" w:eastAsia="仿宋" w:cs="仿宋"/>
                <w:snapToGrid w:val="0"/>
                <w:color w:val="000000"/>
                <w:spacing w:val="12"/>
                <w:szCs w:val="21"/>
              </w:rPr>
            </w:pPr>
            <w:r>
              <w:rPr>
                <w:rFonts w:hint="eastAsia" w:ascii="仿宋" w:hAnsi="仿宋" w:eastAsia="仿宋" w:cs="仿宋"/>
                <w:snapToGrid w:val="0"/>
                <w:color w:val="000000"/>
                <w:spacing w:val="12"/>
                <w:szCs w:val="21"/>
              </w:rPr>
              <w:t>注意区分本罪与人民群众因提出合理要求，或者对政策不理解或者态度生硬而与国家机关工作人员发生争吵、围攻顶撞、纠缠行为的界限。群众围攻、顶撞国家工作人员，通常是由于群众对国家工作人员依法宣布的某项政策、决定、措施不理解，有意见，向国家工作人员提出质问，要求说明、解释、答复、由于情绪偏激、态度不冷静、方法不得当而形成的对国家工作人员的围攻、顶撞行为。在围攻、顶撞过程中，常伴有威胁性语言和类似暴力的推擦、拉扯行为，在客观上妨害了公务。</w:t>
            </w:r>
          </w:p>
          <w:p>
            <w:pPr>
              <w:spacing w:before="55" w:line="240" w:lineRule="exact"/>
              <w:ind w:firstLine="446" w:firstLineChars="200"/>
              <w:rPr>
                <w:rFonts w:ascii="仿宋" w:hAnsi="仿宋" w:eastAsia="仿宋" w:cs="仿宋"/>
                <w:snapToGrid w:val="0"/>
                <w:color w:val="000000"/>
                <w:spacing w:val="6"/>
                <w:szCs w:val="21"/>
              </w:rPr>
            </w:pPr>
            <w:r>
              <w:rPr>
                <w:rFonts w:hint="eastAsia" w:ascii="仿宋" w:hAnsi="仿宋" w:eastAsia="仿宋" w:cs="仿宋"/>
                <w:b/>
                <w:bCs/>
                <w:snapToGrid w:val="0"/>
                <w:color w:val="000000"/>
                <w:spacing w:val="6"/>
                <w:szCs w:val="21"/>
              </w:rPr>
              <w:t>立案标准：</w:t>
            </w:r>
            <w:r>
              <w:rPr>
                <w:rFonts w:hint="eastAsia" w:ascii="仿宋" w:hAnsi="仿宋" w:eastAsia="仿宋" w:cs="仿宋"/>
                <w:snapToGrid w:val="0"/>
                <w:color w:val="000000"/>
                <w:spacing w:val="6"/>
                <w:szCs w:val="21"/>
              </w:rPr>
              <w:t>根据《刑法》第277条的规定，有下列行为之一的，应当立案追诉</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（一）以</w:t>
            </w:r>
            <w:r>
              <w:rPr>
                <w:rFonts w:hint="eastAsia" w:ascii="仿宋" w:hAnsi="仿宋" w:eastAsia="仿宋" w:cs="仿宋"/>
                <w:snapToGrid w:val="0"/>
                <w:color w:val="000000"/>
                <w:spacing w:val="12"/>
                <w:szCs w:val="21"/>
              </w:rPr>
              <w:t>暴力、威胁方法阻碍国家机关工作人员依法执行职务的；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（二）</w:t>
            </w:r>
            <w:r>
              <w:rPr>
                <w:rFonts w:hint="eastAsia" w:ascii="仿宋" w:hAnsi="仿宋" w:eastAsia="仿宋" w:cs="仿宋"/>
                <w:snapToGrid w:val="0"/>
                <w:color w:val="000000"/>
                <w:spacing w:val="12"/>
                <w:szCs w:val="21"/>
              </w:rPr>
              <w:t>以暴力、威胁方法阻碍全国人民代表大会和地方各级人民代表大会代表依法执行代表职务的；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（三）</w:t>
            </w:r>
            <w:r>
              <w:rPr>
                <w:rFonts w:hint="eastAsia" w:ascii="仿宋" w:hAnsi="仿宋" w:eastAsia="仿宋" w:cs="仿宋"/>
                <w:snapToGrid w:val="0"/>
                <w:color w:val="000000"/>
                <w:spacing w:val="12"/>
                <w:szCs w:val="21"/>
              </w:rPr>
              <w:t>在自然灾害和突发事件中，以暴力、威胁方法阻碍红十字会工作人员依法履行职责的；</w:t>
            </w:r>
          </w:p>
          <w:p>
            <w:pPr>
              <w:spacing w:before="55" w:line="240" w:lineRule="exact"/>
              <w:ind w:firstLine="444" w:firstLineChars="200"/>
              <w:rPr>
                <w:rFonts w:ascii="仿宋" w:hAnsi="仿宋" w:eastAsia="仿宋" w:cs="仿宋"/>
                <w:snapToGrid w:val="0"/>
                <w:color w:val="000000"/>
                <w:spacing w:val="6"/>
                <w:szCs w:val="21"/>
              </w:rPr>
            </w:pPr>
            <w:r>
              <w:rPr>
                <w:rFonts w:hint="eastAsia" w:ascii="仿宋" w:hAnsi="仿宋" w:eastAsia="仿宋" w:cs="仿宋"/>
                <w:snapToGrid w:val="0"/>
                <w:color w:val="000000"/>
                <w:spacing w:val="6"/>
                <w:szCs w:val="21"/>
              </w:rPr>
              <w:t>（四）</w:t>
            </w:r>
            <w:r>
              <w:rPr>
                <w:rFonts w:hint="eastAsia" w:ascii="仿宋" w:hAnsi="仿宋" w:eastAsia="仿宋" w:cs="仿宋"/>
                <w:snapToGrid w:val="0"/>
                <w:color w:val="000000"/>
                <w:spacing w:val="12"/>
                <w:szCs w:val="21"/>
              </w:rPr>
              <w:t>故意阻碍国家安全机关、公安机关依法执行国家安全工作任务，未使用暴力、威胁方法，造成严重后果的。</w:t>
            </w:r>
          </w:p>
          <w:p>
            <w:pPr>
              <w:spacing w:before="55" w:line="240" w:lineRule="exact"/>
              <w:ind w:firstLine="444" w:firstLineChars="200"/>
              <w:rPr>
                <w:rFonts w:ascii="仿宋" w:hAnsi="仿宋" w:eastAsia="仿宋" w:cs="仿宋"/>
                <w:snapToGrid w:val="0"/>
                <w:color w:val="000000"/>
                <w:spacing w:val="6"/>
                <w:szCs w:val="21"/>
              </w:rPr>
            </w:pPr>
          </w:p>
        </w:tc>
      </w:tr>
    </w:tbl>
    <w:p>
      <w:pPr>
        <w:rPr>
          <w:rFonts w:ascii="仿宋" w:hAnsi="仿宋" w:eastAsia="仿宋" w:cs="仿宋"/>
          <w:sz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MGE4ZmU3YTgyN2Y4Y2UyNDBmNTc2YTMyY2M0ZTAifQ=="/>
  </w:docVars>
  <w:rsids>
    <w:rsidRoot w:val="715B6A04"/>
    <w:rsid w:val="715B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hint="eastAsia" w:ascii="Times New Roman" w:eastAsia="仿宋_GB2312"/>
      <w:sz w:val="32"/>
    </w:rPr>
  </w:style>
  <w:style w:type="paragraph" w:styleId="3">
    <w:name w:val="Body Text Indent"/>
    <w:basedOn w:val="1"/>
    <w:next w:val="1"/>
    <w:qFormat/>
    <w:uiPriority w:val="0"/>
    <w:pPr>
      <w:ind w:firstLine="645"/>
    </w:pPr>
    <w:rPr>
      <w:rFonts w:ascii="黑体" w:eastAsia="黑体"/>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2023-04-26T07:34:00Z</dcterms:created>
  <dc:creator>Skin-deep </dc:creator>
  <cp:lastModifiedBy>Skin-deep </cp:lastModifiedBy>
  <dcterms:modified xsi:type="dcterms:W3CDTF">2023-04-26T07:34:27Z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6E53E3342B6A4C699312B18F61DE05CD_11</vt:lpwstr>
  </property>
</Properties>
</file>