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rPr>
        <w:t>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全区“</w:t>
      </w:r>
      <w:r>
        <w:rPr>
          <w:rFonts w:hint="eastAsia" w:ascii="方正小标宋简体" w:hAnsi="方正小标宋简体" w:eastAsia="方正小标宋简体" w:cs="方正小标宋简体"/>
          <w:b w:val="0"/>
          <w:bCs w:val="0"/>
          <w:sz w:val="32"/>
          <w:szCs w:val="32"/>
        </w:rPr>
        <w:t>地表水型</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rPr>
        <w:t>饮用水水源地调查表</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宋体" w:cs="Times New Roman"/>
          <w:b w:val="0"/>
          <w:bCs w:val="0"/>
          <w:sz w:val="28"/>
          <w:szCs w:val="28"/>
          <w:lang w:eastAsia="zh-CN"/>
        </w:rPr>
      </w:pPr>
      <w:r>
        <w:rPr>
          <w:rFonts w:hint="eastAsia" w:ascii="Times New Roman" w:hAnsi="Times New Roman" w:cs="Times New Roman"/>
          <w:b w:val="0"/>
          <w:bCs w:val="0"/>
          <w:sz w:val="28"/>
          <w:szCs w:val="28"/>
          <w:lang w:eastAsia="zh-CN"/>
        </w:rPr>
        <w:t>填报单位名称（盖章）：</w:t>
      </w:r>
    </w:p>
    <w:tbl>
      <w:tblPr>
        <w:tblStyle w:val="6"/>
        <w:tblW w:w="21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4"/>
        <w:gridCol w:w="704"/>
        <w:gridCol w:w="704"/>
        <w:gridCol w:w="704"/>
        <w:gridCol w:w="704"/>
        <w:gridCol w:w="704"/>
        <w:gridCol w:w="704"/>
        <w:gridCol w:w="704"/>
        <w:gridCol w:w="704"/>
        <w:gridCol w:w="704"/>
        <w:gridCol w:w="704"/>
        <w:gridCol w:w="704"/>
        <w:gridCol w:w="704"/>
        <w:gridCol w:w="705"/>
        <w:gridCol w:w="705"/>
        <w:gridCol w:w="705"/>
        <w:gridCol w:w="705"/>
        <w:gridCol w:w="705"/>
        <w:gridCol w:w="705"/>
        <w:gridCol w:w="705"/>
        <w:gridCol w:w="705"/>
        <w:gridCol w:w="705"/>
        <w:gridCol w:w="705"/>
        <w:gridCol w:w="705"/>
        <w:gridCol w:w="705"/>
        <w:gridCol w:w="705"/>
        <w:gridCol w:w="705"/>
        <w:gridCol w:w="705"/>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所在行政区域</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水源地标准名称</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传统名称（在用名称）</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所属流域</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eastAsia"/>
                <w:szCs w:val="21"/>
              </w:rPr>
              <w:t>所在水资源分区</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所在流域或水库</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取水许可证号</w:t>
            </w:r>
          </w:p>
        </w:tc>
        <w:tc>
          <w:tcPr>
            <w:tcW w:w="2112" w:type="dxa"/>
            <w:gridSpan w:val="3"/>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主要取水口信息</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供水目标城市</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水厂名称</w:t>
            </w:r>
          </w:p>
        </w:tc>
        <w:tc>
          <w:tcPr>
            <w:tcW w:w="704"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水源类型</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水质目标</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2021年水质类别</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设计供水人口（万人）</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2021年实际供水人口</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设计供水能力（万m</w:t>
            </w:r>
            <w:r>
              <w:rPr>
                <w:rFonts w:hint="default" w:ascii="Times New Roman" w:hAnsi="Times New Roman" w:cs="Times New Roman"/>
                <w:szCs w:val="21"/>
                <w:vertAlign w:val="superscript"/>
              </w:rPr>
              <w:t>3</w:t>
            </w:r>
            <w:r>
              <w:rPr>
                <w:rFonts w:hint="default" w:ascii="Times New Roman" w:hAnsi="Times New Roman" w:cs="Times New Roman"/>
                <w:szCs w:val="21"/>
              </w:rPr>
              <w:t>/年）</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2021年实际供水量（万m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c>
          <w:tcPr>
            <w:tcW w:w="1410" w:type="dxa"/>
            <w:gridSpan w:val="2"/>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供水对象类型</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水质监测部门</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有无水质在线监测设施</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水源地管理单位</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管理单位隶属的行业主管部门</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保护区（范围）划定的年份</w:t>
            </w:r>
          </w:p>
        </w:tc>
        <w:tc>
          <w:tcPr>
            <w:tcW w:w="2119" w:type="dxa"/>
            <w:gridSpan w:val="3"/>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保护区面积（km</w:t>
            </w:r>
            <w:r>
              <w:rPr>
                <w:rFonts w:hint="default" w:ascii="Times New Roman" w:hAnsi="Times New Roman" w:cs="Times New Roman"/>
                <w:szCs w:val="21"/>
                <w:vertAlign w:val="superscript"/>
              </w:rPr>
              <w:t>2</w:t>
            </w:r>
            <w:r>
              <w:rPr>
                <w:rFonts w:hint="default" w:ascii="Times New Roman" w:hAnsi="Times New Roman" w:cs="Times New Roman"/>
                <w:szCs w:val="21"/>
              </w:rPr>
              <w:t>）</w:t>
            </w:r>
          </w:p>
        </w:tc>
        <w:tc>
          <w:tcPr>
            <w:tcW w:w="705" w:type="dxa"/>
            <w:vMerge w:val="restart"/>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top"/>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取水口所在地</w:t>
            </w: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取水口经度</w:t>
            </w: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取水口维度</w:t>
            </w: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单一型</w:t>
            </w: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复合型（供水比例）</w:t>
            </w: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一级保护区</w:t>
            </w: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二级保护区</w:t>
            </w:r>
          </w:p>
        </w:tc>
        <w:tc>
          <w:tcPr>
            <w:tcW w:w="709"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准保护区</w:t>
            </w:r>
          </w:p>
        </w:tc>
        <w:tc>
          <w:tcPr>
            <w:tcW w:w="705" w:type="dxa"/>
            <w:vMerge w:val="continue"/>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top"/>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top"/>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top"/>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top"/>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4"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9"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c>
          <w:tcPr>
            <w:tcW w:w="705" w:type="dxa"/>
            <w:vAlign w:val="center"/>
          </w:tcPr>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cs="Times New Roman"/>
                <w:szCs w:val="21"/>
              </w:rPr>
            </w:pPr>
          </w:p>
        </w:tc>
      </w:tr>
    </w:tbl>
    <w:p>
      <w:pPr>
        <w:keepNext w:val="0"/>
        <w:keepLines w:val="0"/>
        <w:pageBreakBefore w:val="0"/>
        <w:widowControl w:val="0"/>
        <w:kinsoku/>
        <w:wordWrap/>
        <w:overflowPunct/>
        <w:topLinePunct w:val="0"/>
        <w:bidi w:val="0"/>
        <w:snapToGrid w:val="0"/>
        <w:spacing w:line="560" w:lineRule="exact"/>
        <w:ind w:firstLine="240" w:firstLineChars="1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填报人：                                        审核人：                                    联系电话：</w:t>
      </w:r>
    </w:p>
    <w:p>
      <w:pPr>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cs="Times New Roman"/>
          <w:sz w:val="24"/>
          <w:szCs w:val="24"/>
        </w:rPr>
        <w:sectPr>
          <w:pgSz w:w="23811" w:h="16838" w:orient="landscape"/>
          <w:pgMar w:top="1440" w:right="1080" w:bottom="1440" w:left="108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bidi w:val="0"/>
        <w:snapToGrid w:val="0"/>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全区</w:t>
      </w:r>
      <w:r>
        <w:rPr>
          <w:rFonts w:hint="eastAsia" w:ascii="方正小标宋简体" w:hAnsi="方正小标宋简体" w:eastAsia="方正小标宋简体" w:cs="方正小标宋简体"/>
          <w:b w:val="0"/>
          <w:bCs w:val="0"/>
          <w:sz w:val="32"/>
          <w:szCs w:val="32"/>
        </w:rPr>
        <w:t>地表水型饮用水水源地调查表填表说明</w:t>
      </w: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eastAsia" w:ascii="Times New Roman" w:hAnsi="Times New Roman" w:eastAsia="仿宋" w:cs="Times New Roman"/>
          <w:color w:val="auto"/>
          <w:sz w:val="30"/>
          <w:szCs w:val="30"/>
          <w:shd w:val="clear" w:color="auto" w:fill="FFFFFF"/>
          <w:lang w:eastAsia="zh-CN"/>
        </w:rPr>
      </w:pPr>
      <w:r>
        <w:rPr>
          <w:rFonts w:hint="default" w:ascii="Times New Roman" w:hAnsi="Times New Roman" w:eastAsia="仿宋" w:cs="Times New Roman"/>
          <w:color w:val="auto"/>
          <w:sz w:val="30"/>
          <w:szCs w:val="30"/>
          <w:shd w:val="clear" w:color="auto" w:fill="FFFFFF"/>
        </w:rPr>
        <w:t>1.</w:t>
      </w:r>
      <w:r>
        <w:rPr>
          <w:rFonts w:hint="eastAsia" w:ascii="Times New Roman" w:hAnsi="Times New Roman" w:eastAsia="仿宋" w:cs="Times New Roman"/>
          <w:color w:val="auto"/>
          <w:sz w:val="30"/>
          <w:szCs w:val="30"/>
          <w:shd w:val="clear" w:color="auto" w:fill="FFFFFF"/>
          <w:lang w:eastAsia="zh-CN"/>
        </w:rPr>
        <w:t>千吨万人指：</w:t>
      </w:r>
      <w:r>
        <w:rPr>
          <w:rFonts w:hint="default" w:ascii="Times New Roman" w:hAnsi="Times New Roman" w:eastAsia="仿宋" w:cs="Times New Roman"/>
          <w:color w:val="auto"/>
          <w:sz w:val="30"/>
          <w:szCs w:val="30"/>
          <w:shd w:val="clear" w:color="auto" w:fill="FFFFFF"/>
        </w:rPr>
        <w:t>实际供水人口在1万人或实际日供水在1000吨以上</w:t>
      </w:r>
      <w:r>
        <w:rPr>
          <w:rFonts w:hint="eastAsia" w:ascii="Times New Roman" w:hAnsi="Times New Roman" w:eastAsia="仿宋" w:cs="Times New Roman"/>
          <w:color w:val="auto"/>
          <w:sz w:val="30"/>
          <w:szCs w:val="30"/>
          <w:shd w:val="clear" w:color="auto" w:fill="FFFFFF"/>
          <w:lang w:eastAsia="zh-CN"/>
        </w:rPr>
        <w:t>的饮用水水源地。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2.</w:t>
      </w:r>
      <w:r>
        <w:rPr>
          <w:rFonts w:hint="default" w:ascii="Times New Roman" w:hAnsi="Times New Roman" w:eastAsia="仿宋" w:cs="Times New Roman"/>
          <w:color w:val="auto"/>
          <w:sz w:val="30"/>
          <w:szCs w:val="30"/>
          <w:shd w:val="clear" w:color="auto" w:fill="FFFFFF"/>
        </w:rPr>
        <w:t>水源地所在行政区域请列出市、县</w:t>
      </w:r>
      <w:r>
        <w:rPr>
          <w:rFonts w:hint="default" w:ascii="Times New Roman" w:hAnsi="Times New Roman" w:eastAsia="仿宋" w:cs="Times New Roman"/>
          <w:color w:val="auto"/>
          <w:sz w:val="30"/>
          <w:szCs w:val="30"/>
          <w:shd w:val="clear" w:color="auto" w:fill="FFFFFF"/>
          <w:lang w:eastAsia="zh-CN"/>
        </w:rPr>
        <w:t>（区）</w:t>
      </w:r>
      <w:r>
        <w:rPr>
          <w:rFonts w:hint="default" w:ascii="Times New Roman" w:hAnsi="Times New Roman" w:eastAsia="仿宋" w:cs="Times New Roman"/>
          <w:color w:val="auto"/>
          <w:sz w:val="30"/>
          <w:szCs w:val="30"/>
          <w:shd w:val="clear" w:color="auto" w:fill="FFFFFF"/>
        </w:rPr>
        <w:t>具体名称。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3</w:t>
      </w:r>
      <w:r>
        <w:rPr>
          <w:rFonts w:hint="default" w:ascii="Times New Roman" w:hAnsi="Times New Roman" w:eastAsia="仿宋" w:cs="Times New Roman"/>
          <w:color w:val="auto"/>
          <w:sz w:val="30"/>
          <w:szCs w:val="30"/>
          <w:shd w:val="clear" w:color="auto" w:fill="FFFFFF"/>
        </w:rPr>
        <w:t>.水源地标准名称采用统一方式进行命名，具体为：①湖泊型、水库型水源地釆用“湖库名+水源地”的方式；②河道型水源地釆用“所在城市（或供水目标城市）+江河名+水源地”的方式。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4</w:t>
      </w:r>
      <w:r>
        <w:rPr>
          <w:rFonts w:hint="default" w:ascii="Times New Roman" w:hAnsi="Times New Roman" w:eastAsia="仿宋" w:cs="Times New Roman"/>
          <w:color w:val="auto"/>
          <w:sz w:val="30"/>
          <w:szCs w:val="30"/>
          <w:shd w:val="clear" w:color="auto" w:fill="FFFFFF"/>
        </w:rPr>
        <w:t>.与标准名称差异较大的，可填写传统名称（在用名称），或者填写与饮用水水源保护区批复文件中一致的水源地名称。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highlight w:val="none"/>
          <w:shd w:val="clear" w:color="auto" w:fill="FFFFFF"/>
          <w:lang w:val="en-US" w:eastAsia="zh-CN"/>
        </w:rPr>
        <w:t>5</w:t>
      </w:r>
      <w:r>
        <w:rPr>
          <w:rFonts w:hint="default" w:ascii="Times New Roman" w:hAnsi="Times New Roman" w:eastAsia="仿宋" w:cs="Times New Roman"/>
          <w:color w:val="auto"/>
          <w:sz w:val="30"/>
          <w:szCs w:val="30"/>
          <w:highlight w:val="none"/>
          <w:shd w:val="clear" w:color="auto" w:fill="FFFFFF"/>
        </w:rPr>
        <w:t>.所在水资源分区请具体到三级分区</w:t>
      </w:r>
      <w:r>
        <w:rPr>
          <w:rFonts w:hint="default" w:ascii="Times New Roman" w:hAnsi="Times New Roman" w:eastAsia="仿宋" w:cs="Times New Roman"/>
          <w:color w:val="auto"/>
          <w:sz w:val="30"/>
          <w:szCs w:val="30"/>
          <w:shd w:val="clear" w:color="auto" w:fill="FFFFFF"/>
          <w:lang w:eastAsia="zh-CN"/>
        </w:rPr>
        <w:t>（</w:t>
      </w:r>
      <w:r>
        <w:rPr>
          <w:rFonts w:hint="default" w:ascii="Times New Roman" w:hAnsi="Times New Roman" w:eastAsia="仿宋" w:cs="Times New Roman"/>
          <w:color w:val="auto"/>
          <w:sz w:val="30"/>
          <w:szCs w:val="30"/>
          <w:shd w:val="clear" w:color="auto" w:fill="FFFFFF"/>
        </w:rPr>
        <w:t>三级分区</w:t>
      </w:r>
      <w:r>
        <w:rPr>
          <w:rFonts w:hint="default" w:ascii="Times New Roman" w:hAnsi="Times New Roman" w:eastAsia="仿宋" w:cs="Times New Roman"/>
          <w:color w:val="auto"/>
          <w:sz w:val="30"/>
          <w:szCs w:val="30"/>
          <w:shd w:val="clear" w:color="auto" w:fill="FFFFFF"/>
          <w:lang w:eastAsia="zh-CN"/>
        </w:rPr>
        <w:t>名称：兰州至下河沿</w:t>
      </w:r>
      <w:r>
        <w:rPr>
          <w:rFonts w:hint="default" w:ascii="Times New Roman" w:hAnsi="Times New Roman" w:eastAsia="仿宋" w:cs="Times New Roman"/>
          <w:color w:val="auto"/>
          <w:sz w:val="30"/>
          <w:szCs w:val="30"/>
          <w:shd w:val="clear" w:color="auto" w:fill="FFFFFF"/>
          <w:lang w:val="en-US" w:eastAsia="zh-CN"/>
        </w:rPr>
        <w:t>/</w:t>
      </w:r>
      <w:r>
        <w:rPr>
          <w:rFonts w:hint="default" w:ascii="Times New Roman" w:hAnsi="Times New Roman" w:eastAsia="仿宋" w:cs="Times New Roman"/>
          <w:color w:val="auto"/>
          <w:sz w:val="30"/>
          <w:szCs w:val="30"/>
          <w:shd w:val="clear" w:color="auto" w:fill="FFFFFF"/>
          <w:lang w:eastAsia="zh-CN"/>
        </w:rPr>
        <w:t>清水河、苦水河</w:t>
      </w:r>
      <w:r>
        <w:rPr>
          <w:rFonts w:hint="default" w:ascii="Times New Roman" w:hAnsi="Times New Roman" w:eastAsia="仿宋" w:cs="Times New Roman"/>
          <w:color w:val="auto"/>
          <w:sz w:val="30"/>
          <w:szCs w:val="30"/>
          <w:shd w:val="clear" w:color="auto" w:fill="FFFFFF"/>
          <w:lang w:val="en-US" w:eastAsia="zh-CN"/>
        </w:rPr>
        <w:t>/下河沿至石嘴山/（盐池）内流区/泾河张家山以上/渭河宝鸡以上/石羊河</w:t>
      </w:r>
      <w:r>
        <w:rPr>
          <w:rFonts w:hint="default" w:ascii="Times New Roman" w:hAnsi="Times New Roman" w:eastAsia="仿宋" w:cs="Times New Roman"/>
          <w:color w:val="auto"/>
          <w:sz w:val="30"/>
          <w:szCs w:val="30"/>
          <w:shd w:val="clear" w:color="auto" w:fill="FFFFFF"/>
          <w:lang w:eastAsia="zh-CN"/>
        </w:rPr>
        <w:t>）</w:t>
      </w:r>
      <w:r>
        <w:rPr>
          <w:rFonts w:hint="default" w:ascii="Times New Roman" w:hAnsi="Times New Roman" w:eastAsia="仿宋" w:cs="Times New Roman"/>
          <w:color w:val="auto"/>
          <w:sz w:val="30"/>
          <w:szCs w:val="30"/>
          <w:shd w:val="clear" w:color="auto" w:fill="FFFFFF"/>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6</w:t>
      </w:r>
      <w:r>
        <w:rPr>
          <w:rFonts w:hint="default" w:ascii="Times New Roman" w:hAnsi="Times New Roman" w:eastAsia="仿宋" w:cs="Times New Roman"/>
          <w:color w:val="auto"/>
          <w:sz w:val="30"/>
          <w:szCs w:val="30"/>
          <w:shd w:val="clear" w:color="auto" w:fill="FFFFFF"/>
        </w:rPr>
        <w:t>.水源地主要取水口信息包括所在地名称（细化到**市**县**镇（乡）**路**号和取水口经纬度，没有具体门牌号的，请细化到**镇**村，取水相关信息要与取水工程（设施）核查登记相一致。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7</w:t>
      </w:r>
      <w:r>
        <w:rPr>
          <w:rFonts w:hint="default" w:ascii="Times New Roman" w:hAnsi="Times New Roman" w:eastAsia="仿宋" w:cs="Times New Roman"/>
          <w:color w:val="auto"/>
          <w:sz w:val="30"/>
          <w:szCs w:val="30"/>
          <w:shd w:val="clear" w:color="auto" w:fill="FFFFFF"/>
        </w:rPr>
        <w:t>.水源地涉及多个取水口、水厂、供水目标城市的，要逐一列明取水口、水厂、供水目标城市。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8</w:t>
      </w:r>
      <w:r>
        <w:rPr>
          <w:rFonts w:hint="default" w:ascii="Times New Roman" w:hAnsi="Times New Roman" w:eastAsia="仿宋" w:cs="Times New Roman"/>
          <w:color w:val="auto"/>
          <w:sz w:val="30"/>
          <w:szCs w:val="30"/>
          <w:shd w:val="clear" w:color="auto" w:fill="FFFFFF"/>
        </w:rPr>
        <w:t>.供水目标城市指水源地向市</w:t>
      </w:r>
      <w:r>
        <w:rPr>
          <w:rFonts w:hint="default" w:ascii="Times New Roman" w:hAnsi="Times New Roman" w:eastAsia="仿宋" w:cs="Times New Roman"/>
          <w:color w:val="auto"/>
          <w:sz w:val="30"/>
          <w:szCs w:val="30"/>
          <w:shd w:val="clear" w:color="auto" w:fill="FFFFFF"/>
          <w:lang w:eastAsia="zh-CN"/>
        </w:rPr>
        <w:t>、</w:t>
      </w:r>
      <w:r>
        <w:rPr>
          <w:rFonts w:hint="default" w:ascii="Times New Roman" w:hAnsi="Times New Roman" w:eastAsia="仿宋" w:cs="Times New Roman"/>
          <w:color w:val="auto"/>
          <w:sz w:val="30"/>
          <w:szCs w:val="30"/>
          <w:shd w:val="clear" w:color="auto" w:fill="FFFFFF"/>
        </w:rPr>
        <w:t>县</w:t>
      </w:r>
      <w:r>
        <w:rPr>
          <w:rFonts w:hint="default" w:ascii="Times New Roman" w:hAnsi="Times New Roman" w:eastAsia="仿宋" w:cs="Times New Roman"/>
          <w:color w:val="auto"/>
          <w:sz w:val="30"/>
          <w:szCs w:val="30"/>
          <w:shd w:val="clear" w:color="auto" w:fill="FFFFFF"/>
          <w:lang w:eastAsia="zh-CN"/>
        </w:rPr>
        <w:t>（区）</w:t>
      </w:r>
      <w:r>
        <w:rPr>
          <w:rFonts w:hint="default" w:ascii="Times New Roman" w:hAnsi="Times New Roman" w:eastAsia="仿宋" w:cs="Times New Roman"/>
          <w:color w:val="auto"/>
          <w:sz w:val="30"/>
          <w:szCs w:val="30"/>
          <w:shd w:val="clear" w:color="auto" w:fill="FFFFFF"/>
        </w:rPr>
        <w:t>供水城市的名称。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9</w:t>
      </w:r>
      <w:r>
        <w:rPr>
          <w:rFonts w:hint="default" w:ascii="Times New Roman" w:hAnsi="Times New Roman" w:eastAsia="仿宋" w:cs="Times New Roman"/>
          <w:color w:val="auto"/>
          <w:sz w:val="30"/>
          <w:szCs w:val="30"/>
          <w:shd w:val="clear" w:color="auto" w:fill="FFFFFF"/>
        </w:rPr>
        <w:t>.水源类型分为河道型、湖泊型、水库型等。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eastAsia" w:ascii="Times New Roman" w:hAnsi="Times New Roman" w:eastAsia="仿宋" w:cs="Times New Roman"/>
          <w:color w:val="auto"/>
          <w:sz w:val="30"/>
          <w:szCs w:val="30"/>
          <w:shd w:val="clear" w:color="auto" w:fill="FFFFFF"/>
          <w:lang w:val="en-US" w:eastAsia="zh-CN"/>
        </w:rPr>
        <w:t>10</w:t>
      </w:r>
      <w:r>
        <w:rPr>
          <w:rFonts w:hint="default" w:ascii="Times New Roman" w:hAnsi="Times New Roman" w:eastAsia="仿宋" w:cs="Times New Roman"/>
          <w:color w:val="auto"/>
          <w:sz w:val="30"/>
          <w:szCs w:val="30"/>
          <w:shd w:val="clear" w:color="auto" w:fill="FFFFFF"/>
        </w:rPr>
        <w:t>.供水对象类型指单一型或复合型。单一型指仅供饮用水或者90%以上的水量为饮用水供给；复合型请给出各类型供水的比例（如饮用水</w:t>
      </w:r>
      <w:r>
        <w:rPr>
          <w:rFonts w:hint="default" w:ascii="Times New Roman" w:hAnsi="Times New Roman" w:eastAsia="仿宋" w:cs="Times New Roman"/>
          <w:color w:val="auto"/>
          <w:sz w:val="30"/>
          <w:szCs w:val="30"/>
          <w:shd w:val="clear" w:color="auto" w:fill="FFFFFF"/>
          <w:lang w:val="en-US" w:eastAsia="zh-CN"/>
        </w:rPr>
        <w:t>xx%</w:t>
      </w:r>
      <w:r>
        <w:rPr>
          <w:rFonts w:hint="default" w:ascii="Times New Roman" w:hAnsi="Times New Roman" w:eastAsia="仿宋" w:cs="Times New Roman"/>
          <w:color w:val="auto"/>
          <w:sz w:val="30"/>
          <w:szCs w:val="30"/>
          <w:shd w:val="clear" w:color="auto" w:fill="FFFFFF"/>
        </w:rPr>
        <w:t>、农灌</w:t>
      </w:r>
      <w:r>
        <w:rPr>
          <w:rFonts w:hint="default" w:ascii="Times New Roman" w:hAnsi="Times New Roman" w:eastAsia="仿宋" w:cs="Times New Roman"/>
          <w:color w:val="auto"/>
          <w:sz w:val="30"/>
          <w:szCs w:val="30"/>
          <w:shd w:val="clear" w:color="auto" w:fill="FFFFFF"/>
          <w:lang w:val="en-US" w:eastAsia="zh-CN"/>
        </w:rPr>
        <w:t>xx%</w:t>
      </w:r>
      <w:r>
        <w:rPr>
          <w:rFonts w:hint="default" w:ascii="Times New Roman" w:hAnsi="Times New Roman" w:eastAsia="仿宋" w:cs="Times New Roman"/>
          <w:color w:val="auto"/>
          <w:sz w:val="30"/>
          <w:szCs w:val="30"/>
          <w:shd w:val="clear" w:color="auto" w:fill="FFFFFF"/>
        </w:rPr>
        <w:t>、工业</w:t>
      </w:r>
      <w:r>
        <w:rPr>
          <w:rFonts w:hint="default" w:ascii="Times New Roman" w:hAnsi="Times New Roman" w:eastAsia="仿宋" w:cs="Times New Roman"/>
          <w:color w:val="auto"/>
          <w:sz w:val="30"/>
          <w:szCs w:val="30"/>
          <w:shd w:val="clear" w:color="auto" w:fill="FFFFFF"/>
          <w:lang w:val="en-US" w:eastAsia="zh-CN"/>
        </w:rPr>
        <w:t>xx%</w:t>
      </w:r>
      <w:r>
        <w:rPr>
          <w:rFonts w:hint="default" w:ascii="Times New Roman" w:hAnsi="Times New Roman" w:eastAsia="仿宋" w:cs="Times New Roman"/>
          <w:color w:val="auto"/>
          <w:sz w:val="30"/>
          <w:szCs w:val="30"/>
          <w:shd w:val="clear" w:color="auto" w:fill="FFFFFF"/>
        </w:rPr>
        <w:t>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default" w:ascii="Times New Roman" w:hAnsi="Times New Roman" w:eastAsia="仿宋" w:cs="Times New Roman"/>
          <w:color w:val="auto"/>
          <w:sz w:val="30"/>
          <w:szCs w:val="30"/>
          <w:shd w:val="clear" w:color="auto" w:fill="FFFFFF"/>
        </w:rPr>
        <w:t>1</w:t>
      </w:r>
      <w:r>
        <w:rPr>
          <w:rFonts w:hint="eastAsia" w:ascii="Times New Roman" w:hAnsi="Times New Roman" w:eastAsia="仿宋" w:cs="Times New Roman"/>
          <w:color w:val="auto"/>
          <w:sz w:val="30"/>
          <w:szCs w:val="30"/>
          <w:shd w:val="clear" w:color="auto" w:fill="FFFFFF"/>
          <w:lang w:val="en-US" w:eastAsia="zh-CN"/>
        </w:rPr>
        <w:t>1</w:t>
      </w:r>
      <w:r>
        <w:rPr>
          <w:rFonts w:hint="default" w:ascii="Times New Roman" w:hAnsi="Times New Roman" w:eastAsia="仿宋" w:cs="Times New Roman"/>
          <w:color w:val="auto"/>
          <w:sz w:val="30"/>
          <w:szCs w:val="30"/>
          <w:shd w:val="clear" w:color="auto" w:fill="FFFFFF"/>
        </w:rPr>
        <w:t>.只在直接进入水厂末端取水口处统计所在水源地的供水人口和供水量。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default" w:ascii="Times New Roman" w:hAnsi="Times New Roman" w:eastAsia="仿宋" w:cs="Times New Roman"/>
          <w:color w:val="auto"/>
          <w:sz w:val="30"/>
          <w:szCs w:val="30"/>
          <w:shd w:val="clear" w:color="auto" w:fill="FFFFFF"/>
        </w:rPr>
        <w:t>1</w:t>
      </w:r>
      <w:r>
        <w:rPr>
          <w:rFonts w:hint="eastAsia" w:ascii="Times New Roman" w:hAnsi="Times New Roman" w:eastAsia="仿宋" w:cs="Times New Roman"/>
          <w:color w:val="auto"/>
          <w:sz w:val="30"/>
          <w:szCs w:val="30"/>
          <w:shd w:val="clear" w:color="auto" w:fill="FFFFFF"/>
          <w:lang w:val="en-US" w:eastAsia="zh-CN"/>
        </w:rPr>
        <w:t>2</w:t>
      </w:r>
      <w:r>
        <w:rPr>
          <w:rFonts w:hint="default" w:ascii="Times New Roman" w:hAnsi="Times New Roman" w:eastAsia="仿宋" w:cs="Times New Roman"/>
          <w:color w:val="auto"/>
          <w:sz w:val="30"/>
          <w:szCs w:val="30"/>
          <w:shd w:val="clear" w:color="auto" w:fill="FFFFFF"/>
        </w:rPr>
        <w:t>.水质监测部门请填写水利、生态环境、住房城乡建设或第三方监测机构等。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default" w:ascii="Times New Roman" w:hAnsi="Times New Roman" w:eastAsia="仿宋" w:cs="Times New Roman"/>
          <w:color w:val="auto"/>
          <w:sz w:val="30"/>
          <w:szCs w:val="30"/>
          <w:shd w:val="clear" w:color="auto" w:fill="FFFFFF"/>
        </w:rPr>
        <w:t>1</w:t>
      </w:r>
      <w:r>
        <w:rPr>
          <w:rFonts w:hint="eastAsia" w:ascii="Times New Roman" w:hAnsi="Times New Roman" w:eastAsia="仿宋" w:cs="Times New Roman"/>
          <w:color w:val="auto"/>
          <w:sz w:val="30"/>
          <w:szCs w:val="30"/>
          <w:shd w:val="clear" w:color="auto" w:fill="FFFFFF"/>
          <w:lang w:val="en-US" w:eastAsia="zh-CN"/>
        </w:rPr>
        <w:t>3</w:t>
      </w:r>
      <w:r>
        <w:rPr>
          <w:rFonts w:hint="default" w:ascii="Times New Roman" w:hAnsi="Times New Roman" w:eastAsia="仿宋" w:cs="Times New Roman"/>
          <w:color w:val="auto"/>
          <w:sz w:val="30"/>
          <w:szCs w:val="30"/>
          <w:shd w:val="clear" w:color="auto" w:fill="FFFFFF"/>
        </w:rPr>
        <w:t>.管理单位指负责水源地日常运行、管理与保护的具体管理单位名称，如**有限公司、**水库管理局、**自来水公司等。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default" w:ascii="Times New Roman" w:hAnsi="Times New Roman" w:eastAsia="仿宋" w:cs="Times New Roman"/>
          <w:color w:val="auto"/>
          <w:sz w:val="30"/>
          <w:szCs w:val="30"/>
          <w:shd w:val="clear" w:color="auto" w:fill="FFFFFF"/>
        </w:rPr>
        <w:t>1</w:t>
      </w:r>
      <w:r>
        <w:rPr>
          <w:rFonts w:hint="eastAsia" w:ascii="Times New Roman" w:hAnsi="Times New Roman" w:eastAsia="仿宋" w:cs="Times New Roman"/>
          <w:color w:val="auto"/>
          <w:sz w:val="30"/>
          <w:szCs w:val="30"/>
          <w:shd w:val="clear" w:color="auto" w:fill="FFFFFF"/>
          <w:lang w:val="en-US" w:eastAsia="zh-CN"/>
        </w:rPr>
        <w:t>4</w:t>
      </w:r>
      <w:r>
        <w:rPr>
          <w:rFonts w:hint="default" w:ascii="Times New Roman" w:hAnsi="Times New Roman" w:eastAsia="仿宋" w:cs="Times New Roman"/>
          <w:color w:val="auto"/>
          <w:sz w:val="30"/>
          <w:szCs w:val="30"/>
          <w:shd w:val="clear" w:color="auto" w:fill="FFFFFF"/>
        </w:rPr>
        <w:t>.管理单位隶属的行业主管部门请填写水利、生态环境、住房城乡建设等行业主管部门。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textAlignment w:val="auto"/>
        <w:rPr>
          <w:rFonts w:hint="default" w:ascii="Times New Roman" w:hAnsi="Times New Roman" w:eastAsia="仿宋" w:cs="Times New Roman"/>
          <w:color w:val="auto"/>
          <w:sz w:val="30"/>
          <w:szCs w:val="30"/>
          <w:shd w:val="clear" w:color="auto" w:fill="FFFFFF"/>
        </w:rPr>
      </w:pPr>
      <w:r>
        <w:rPr>
          <w:rFonts w:hint="default" w:ascii="Times New Roman" w:hAnsi="Times New Roman" w:eastAsia="仿宋" w:cs="Times New Roman"/>
          <w:color w:val="auto"/>
          <w:sz w:val="30"/>
          <w:szCs w:val="30"/>
          <w:shd w:val="clear" w:color="auto" w:fill="FFFFFF"/>
        </w:rPr>
        <w:t>1</w:t>
      </w:r>
      <w:r>
        <w:rPr>
          <w:rFonts w:hint="eastAsia" w:ascii="Times New Roman" w:hAnsi="Times New Roman" w:eastAsia="仿宋" w:cs="Times New Roman"/>
          <w:color w:val="auto"/>
          <w:sz w:val="30"/>
          <w:szCs w:val="30"/>
          <w:shd w:val="clear" w:color="auto" w:fill="FFFFFF"/>
          <w:lang w:val="en-US" w:eastAsia="zh-CN"/>
        </w:rPr>
        <w:t>5</w:t>
      </w:r>
      <w:r>
        <w:rPr>
          <w:rFonts w:hint="default" w:ascii="Times New Roman" w:hAnsi="Times New Roman" w:eastAsia="仿宋" w:cs="Times New Roman"/>
          <w:color w:val="auto"/>
          <w:sz w:val="30"/>
          <w:szCs w:val="30"/>
          <w:shd w:val="clear" w:color="auto" w:fill="FFFFFF"/>
        </w:rPr>
        <w:t>.城市备用水源地的调查内容与集中式饮用水水源地的调查内容一致，备用水源地请在“备注”中标明“备用”或“在用”。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GE4ZmU3YTgyN2Y4Y2UyNDBmNTc2YTMyY2M0ZTAifQ=="/>
  </w:docVars>
  <w:rsids>
    <w:rsidRoot w:val="6F3538C6"/>
    <w:rsid w:val="6F35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420" w:firstLineChars="200"/>
    </w:pPr>
    <w:rPr>
      <w:rFonts w:hint="eastAsia" w:ascii="Times New Roman" w:eastAsia="仿宋_GB2312"/>
      <w:sz w:val="32"/>
    </w:rPr>
  </w:style>
  <w:style w:type="paragraph" w:styleId="3">
    <w:name w:val="Body Text Indent"/>
    <w:basedOn w:val="1"/>
    <w:unhideWhenUsed/>
    <w:qFormat/>
    <w:uiPriority w:val="99"/>
    <w:pPr>
      <w:ind w:firstLine="645"/>
    </w:pPr>
    <w:rPr>
      <w:rFonts w:ascii="黑体" w:eastAsia="黑体"/>
      <w:sz w:val="32"/>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2022-06-01T01:25:00Z</dcterms:created>
  <dc:creator>admin</dc:creator>
  <cp:lastModifiedBy>admin</cp:lastModifiedBy>
  <dcterms:modified xsi:type="dcterms:W3CDTF">2022-06-01T01:26:11Z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6160027C03BE47E99558D2D6F6FCB293</vt:lpwstr>
  </property>
</Properties>
</file>