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中国节水奖先进集体名单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（共149个，排名不分先后）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北京市水务局北京市节约用水办公室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北京市机关事务管理局公共机构节能管理处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西城区人民政府节约用水办公室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北京城市排水集团有限责任公司再生水分公司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中国农业节水和农村供水技术协会秘书处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天津市水文水资源管理中心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滨海新区水务局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天津钢铁集团有限公司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天津中水有限公司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河北省水利厅节约用水处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秦皇岛市北戴河区机关事务运行中心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唐山市节约用水管理中心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邯郸市水利局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山西省节约用水办公室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国家税务总局山西省税务局资源和环境税处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临汾市水利局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山西美锦华盛化工新材料有限公司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highlight w:val="none"/>
          <w:fitText w:val="8480" w:id="-604600199"/>
          <w:lang w:val="en-US" w:eastAsia="zh-CN"/>
        </w:rPr>
        <w:t>内蒙古自治区农牧业技术推广中心土壤肥料和节水农业技术</w:t>
      </w:r>
      <w:r>
        <w:rPr>
          <w:rFonts w:hint="eastAsia" w:ascii="仿宋_GB2312" w:hAnsi="仿宋_GB2312" w:eastAsia="仿宋_GB2312" w:cs="仿宋_GB2312"/>
          <w:spacing w:val="-4"/>
          <w:w w:val="98"/>
          <w:kern w:val="0"/>
          <w:sz w:val="32"/>
          <w:highlight w:val="none"/>
          <w:fitText w:val="8480" w:id="-604600199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呼和浩特市机关事务管理局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乌海市水务局水政和水资源管理科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兴安盟博源化学有限公司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辽宁省河库管理服务中心（辽宁省水文局）辽宁省节约用水发展中心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南水北调东北灌区区域总部（辽阳）水网有限公司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恒力石化（大连）炼化有限公司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东北电力大学后勤保障部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永吉县星星哨水库灌区管理中心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吉林燃料乙醇有限责任公司生产运行室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黑龙江省水利科学研究院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北大荒农垦集团有限公司建三江分公司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大庆油田有限责任公司生产运行部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复旦大学附属华山医院动力维修科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上海威派格智慧水务股份有限公司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上海纺织建筑设计研究院有限公司水资源所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上海华力集成电路制造有限公司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江苏省节约用水办公室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南京市江宁区水务局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宿迁市水利局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盛虹集团有限公司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义乌市水务局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宁波东海集团有限公司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温州市润新机械制造有限公司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纳爱斯集团有限公司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安徽省水利厅节水调水处(全省节约用水办公室）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安徽省机关事务管理局公共机构节能工作处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安徽舜禹水务股份有限公司智慧水务研究院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铜陵市富鑫钢铁有限公司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福建省水利厅水资源管理处（省节约用水办公室）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福建省机关事务管理局公共机构节能监督管理处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福建理工大学后勤管理处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福建三宝钢铁有限公司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江西省水利科学院水资源与水生态环境研究所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宜春市青年志愿者协会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江西铜业股份有限公司贵溪冶炼厂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华能安源发电有限责任公司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山东省水利厅科技与对外合作处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山东省城镇供排水协会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德州市水利局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滨州市城乡水务局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河南省水利厅水文水资源管理处（河南省节约用水办公室）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郑州市水利局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中国南水北调集团中线有限公司渠首分公司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中原环保股份有限公司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湖北省节约用水办公室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武汉市江夏区机关事务服务中心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宜昌市住房和城市更新局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襄阳市水利和湖泊局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湖南省水资源中心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湖南华菱湘潭钢铁有限公司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湖南中烟工业有限责任公司常德卷烟厂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湖南益阳海螺水泥有限责任公司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highlight w:val="none"/>
          <w:fitText w:val="7741" w:id="1071380254"/>
          <w:lang w:val="en-US" w:eastAsia="zh-CN"/>
        </w:rPr>
        <w:t>广州市水务局水资源与供水管理处（市节约用水办公室</w:t>
      </w:r>
      <w:r>
        <w:rPr>
          <w:rFonts w:hint="eastAsia" w:ascii="仿宋_GB2312" w:hAnsi="仿宋_GB2312" w:eastAsia="仿宋_GB2312" w:cs="仿宋_GB2312"/>
          <w:spacing w:val="32"/>
          <w:w w:val="96"/>
          <w:kern w:val="0"/>
          <w:sz w:val="32"/>
          <w:highlight w:val="none"/>
          <w:fitText w:val="7741" w:id="107138025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深圳市水务局供水管理处（市节约用水办公室）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宝钢湛江钢铁有限公司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广西壮族自治区水利厅全区节约用水办公室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广西壮族自治区机关事务管理局公共机构节能管理处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广西北投环保水务集团有限公司企业技术中心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海南省水务厅水资源与节水管理处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海口市水务局水资源和供水管理科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三亚学院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重庆市水利局全市节约用水办公室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重庆市城市供节水事务中心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重庆市渝西水务有限公司璧山分公司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金龙精密铜管集团股份有限公司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四川省水利厅水文水资源处(四川省节约用水办公室)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西南石油大学后勤部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自贡市第四人民医院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四川瑞云水务投资经营管理有限公司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val="en-US" w:eastAsia="zh-CN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贵阳市节约用水办公室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黔南州龙里县高坪村管水委员会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都匀市水表有限责任公司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首钢贵阳特殊钢有限责任公司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云南省水利厅水资源处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元谋县水务局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云南云铝海鑫铝业有限公司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西藏自治区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西藏自治区经济和信息化厅高新技术与节能环保处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西藏自治区水利厅水资源管理与水生态建设处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西藏中材祁连山水泥有限公司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陕西省农业农村厅科学技术处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榆林市水利局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中国人民银行汉中市分行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西安净水处理有限责任公司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甘肃省财政厅农业农村处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张掖市水务局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甘肃亚盛亚美特节水有限公司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青海省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西宁市水务局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黄河鑫业有限公司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青海云天化国际化肥有限公司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宁夏回族自治区水利厅节约用水与城乡供水处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宁夏回族自治区宁东能源化工基地管理委员会自然资源局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吴忠市利通区水务局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国能石嘴山第一发电有限公司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89"/>
          <w:kern w:val="0"/>
          <w:sz w:val="32"/>
          <w:highlight w:val="none"/>
          <w:fitText w:val="8320" w:id="-1124501720"/>
          <w:lang w:val="en-US" w:eastAsia="zh-CN"/>
        </w:rPr>
        <w:t>新疆维吾尔自治区水利厅水资源管理处（自治区节约用水办公室</w:t>
      </w:r>
      <w:r>
        <w:rPr>
          <w:rFonts w:hint="eastAsia" w:ascii="仿宋_GB2312" w:hAnsi="仿宋_GB2312" w:eastAsia="仿宋_GB2312" w:cs="仿宋_GB2312"/>
          <w:spacing w:val="33"/>
          <w:w w:val="89"/>
          <w:kern w:val="0"/>
          <w:sz w:val="32"/>
          <w:highlight w:val="none"/>
          <w:fitText w:val="8320" w:id="-112450172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新疆维吾尔自治区机关事务管理局公共机构节能管理处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新疆交通投资（集团）有限责任公司阿克苏分公司阿恰服务区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新疆生产建设兵团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新疆农垦科学院农田水利与土壤肥料研究所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新疆天业节水灌溉股份有限公司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中央党群机关和国务院相关部门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中共中央办公厅机关服务中心物业处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highlight w:val="none"/>
          <w:fitText w:val="8182" w:id="-541197964"/>
          <w:lang w:val="en-US" w:eastAsia="zh-CN"/>
        </w:rPr>
        <w:t>国家发展和改革委员会资源节约和环境保护司水节约与保护</w:t>
      </w:r>
      <w:r>
        <w:rPr>
          <w:rFonts w:hint="eastAsia" w:ascii="仿宋_GB2312" w:hAnsi="仿宋_GB2312" w:eastAsia="仿宋_GB2312" w:cs="仿宋_GB2312"/>
          <w:spacing w:val="15"/>
          <w:w w:val="94"/>
          <w:kern w:val="0"/>
          <w:sz w:val="32"/>
          <w:highlight w:val="none"/>
          <w:fitText w:val="8182" w:id="-541197964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工业和信息化部原材料工业司钢铁处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公安部第三研究所后勤保障处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中国城市规划设计研究院城镇水务与工程研究分院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水利部政策法规司法规处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水利部财务司基建与专项处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水利部水资源管理司评价与配置处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全国节约用水办公室节水政策处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水利部机关服务局节能与基建处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中国水利报社节水传播中心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水利部节约用水促进中心标准定额处（站）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水利部长江水利委员会水资源节约与保护局节水管理处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水利部黄河水利委员会水资源节约与保护局节水管理处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水利部淮河水利委员会水资源节约与保护处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水利部海河水利委员会水资源节约与保护处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水利部珠江水利委员会水资源节约与保护处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水利部松辽水利委员会水资源节约与保护处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88"/>
          <w:kern w:val="0"/>
          <w:sz w:val="32"/>
          <w:highlight w:val="none"/>
          <w:fitText w:val="7351" w:id="-5953955"/>
          <w:lang w:val="en-US" w:eastAsia="zh-CN"/>
        </w:rPr>
        <w:t>太湖流域水文水资源监测中心（太湖流域水环境监测中心</w:t>
      </w:r>
      <w:r>
        <w:rPr>
          <w:rFonts w:hint="eastAsia" w:ascii="仿宋_GB2312" w:hAnsi="仿宋_GB2312" w:eastAsia="仿宋_GB2312" w:cs="仿宋_GB2312"/>
          <w:spacing w:val="9"/>
          <w:w w:val="88"/>
          <w:kern w:val="0"/>
          <w:sz w:val="32"/>
          <w:highlight w:val="none"/>
          <w:fitText w:val="7351" w:id="-5953955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农业农村部种植业管理司肥料与节水处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审计署机关服务局物业保障处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highlight w:val="none"/>
          <w:fitText w:val="7242" w:id="-1074092339"/>
          <w:lang w:val="en-US" w:eastAsia="zh-CN"/>
        </w:rPr>
        <w:t>国务院国有资产监督管理委员会社会责任局环保低碳</w:t>
      </w:r>
      <w:r>
        <w:rPr>
          <w:rFonts w:hint="eastAsia" w:ascii="仿宋_GB2312" w:hAnsi="仿宋_GB2312" w:eastAsia="仿宋_GB2312" w:cs="仿宋_GB2312"/>
          <w:spacing w:val="-1"/>
          <w:w w:val="94"/>
          <w:kern w:val="0"/>
          <w:sz w:val="32"/>
          <w:highlight w:val="none"/>
          <w:fitText w:val="7242" w:id="-1074092339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国家广播电视总局机关服务中心综合事务管理办公室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国家知识产权局知识产权运用促进司产业发展促进处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国家机关事务管理局东坝服务中心总务处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中国科学院办公厅机关事务管理处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中央广播电视总台财经节目中心财经评论部深度报道二组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国家林业和草原局生态建设工程管理中心工程管理三处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中国妇女发展基金会“母亲水窖”项目办公室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北京大学水资源高效利用技术创新和实践团队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复旦大学总务处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中国农业大学农业水资源高效利用全国重点实验室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东南大学能源与环境学院</w:t>
      </w:r>
    </w:p>
    <w:p>
      <w:pPr>
        <w:rPr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5E71"/>
    <w:rsid w:val="01F73E0F"/>
    <w:rsid w:val="0FF3F7D0"/>
    <w:rsid w:val="1FAD3CC9"/>
    <w:rsid w:val="1FCA6089"/>
    <w:rsid w:val="1FFF699F"/>
    <w:rsid w:val="25985409"/>
    <w:rsid w:val="2A9EBD11"/>
    <w:rsid w:val="2BFDFC67"/>
    <w:rsid w:val="2DFF9EAC"/>
    <w:rsid w:val="2F7F343A"/>
    <w:rsid w:val="32FD5B1F"/>
    <w:rsid w:val="36BEDE2F"/>
    <w:rsid w:val="38BA0FDE"/>
    <w:rsid w:val="3BF1BA95"/>
    <w:rsid w:val="3BF49F64"/>
    <w:rsid w:val="3CFC5E40"/>
    <w:rsid w:val="3E7A9AAC"/>
    <w:rsid w:val="3F7E5693"/>
    <w:rsid w:val="3FF68505"/>
    <w:rsid w:val="4113308E"/>
    <w:rsid w:val="477E1558"/>
    <w:rsid w:val="47FEA09D"/>
    <w:rsid w:val="4BEA2B12"/>
    <w:rsid w:val="4E040DB8"/>
    <w:rsid w:val="50A27A0F"/>
    <w:rsid w:val="59345E71"/>
    <w:rsid w:val="5D7E7659"/>
    <w:rsid w:val="5DA77AC7"/>
    <w:rsid w:val="5F6F022E"/>
    <w:rsid w:val="5F7FEC78"/>
    <w:rsid w:val="5FAF71C1"/>
    <w:rsid w:val="5FEC5A49"/>
    <w:rsid w:val="5FFF670A"/>
    <w:rsid w:val="65EDDF56"/>
    <w:rsid w:val="67DF8CF2"/>
    <w:rsid w:val="6B56A8CB"/>
    <w:rsid w:val="6D3B73D3"/>
    <w:rsid w:val="6EFB63C5"/>
    <w:rsid w:val="6FFB7036"/>
    <w:rsid w:val="6FFFC188"/>
    <w:rsid w:val="71FF4F7F"/>
    <w:rsid w:val="736FB995"/>
    <w:rsid w:val="75D78602"/>
    <w:rsid w:val="75F72037"/>
    <w:rsid w:val="76AF4DA3"/>
    <w:rsid w:val="773EB42E"/>
    <w:rsid w:val="776FB773"/>
    <w:rsid w:val="77739A63"/>
    <w:rsid w:val="77A7A8DF"/>
    <w:rsid w:val="77E9CDA2"/>
    <w:rsid w:val="77FFCC15"/>
    <w:rsid w:val="78E545D4"/>
    <w:rsid w:val="78FF89CC"/>
    <w:rsid w:val="7B7F2917"/>
    <w:rsid w:val="7B9FF0E0"/>
    <w:rsid w:val="7BBD2982"/>
    <w:rsid w:val="7FB767E5"/>
    <w:rsid w:val="7FC26857"/>
    <w:rsid w:val="7FDB3CB1"/>
    <w:rsid w:val="7FDEB887"/>
    <w:rsid w:val="7FE3B8FD"/>
    <w:rsid w:val="7FF6E06A"/>
    <w:rsid w:val="7FFF5499"/>
    <w:rsid w:val="7FFF5F42"/>
    <w:rsid w:val="7FFFFE55"/>
    <w:rsid w:val="9CCF389F"/>
    <w:rsid w:val="9FBF095F"/>
    <w:rsid w:val="AF7F8EFC"/>
    <w:rsid w:val="BABFC2FB"/>
    <w:rsid w:val="BB37AA68"/>
    <w:rsid w:val="BDE99E12"/>
    <w:rsid w:val="BE5F7207"/>
    <w:rsid w:val="BFADBCDB"/>
    <w:rsid w:val="BFAF5012"/>
    <w:rsid w:val="CDFD26E4"/>
    <w:rsid w:val="CFE71F96"/>
    <w:rsid w:val="CFFF7D23"/>
    <w:rsid w:val="D3FF3A42"/>
    <w:rsid w:val="DABB025B"/>
    <w:rsid w:val="DBFFA5A6"/>
    <w:rsid w:val="DDF719B3"/>
    <w:rsid w:val="DDFBDB5E"/>
    <w:rsid w:val="DDFDD438"/>
    <w:rsid w:val="DDFE72D0"/>
    <w:rsid w:val="DEB751D7"/>
    <w:rsid w:val="E4FF916B"/>
    <w:rsid w:val="E5F5894A"/>
    <w:rsid w:val="E9FD5D67"/>
    <w:rsid w:val="ECE82C4F"/>
    <w:rsid w:val="EDF70AD1"/>
    <w:rsid w:val="EDFE2A4E"/>
    <w:rsid w:val="EF1F0C54"/>
    <w:rsid w:val="EF5F5633"/>
    <w:rsid w:val="EFFF11CF"/>
    <w:rsid w:val="F1AF6689"/>
    <w:rsid w:val="F1E3C5C8"/>
    <w:rsid w:val="F1EFB764"/>
    <w:rsid w:val="F3FEE061"/>
    <w:rsid w:val="F77ECDB8"/>
    <w:rsid w:val="F7AE9616"/>
    <w:rsid w:val="F7F55B87"/>
    <w:rsid w:val="F7FF173D"/>
    <w:rsid w:val="F9DBC045"/>
    <w:rsid w:val="FB555C59"/>
    <w:rsid w:val="FCFFB163"/>
    <w:rsid w:val="FD7FB764"/>
    <w:rsid w:val="FDDA7039"/>
    <w:rsid w:val="FDF6ACF9"/>
    <w:rsid w:val="FDFE01EA"/>
    <w:rsid w:val="FF7F7AD9"/>
    <w:rsid w:val="FFAD317A"/>
    <w:rsid w:val="FFF7109A"/>
    <w:rsid w:val="FFFFD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none"/>
    </w:rPr>
  </w:style>
  <w:style w:type="paragraph" w:customStyle="1" w:styleId="12">
    <w:name w:val="Default"/>
    <w:next w:val="1"/>
    <w:semiHidden/>
    <w:qFormat/>
    <w:uiPriority w:val="0"/>
    <w:pPr>
      <w:widowControl w:val="0"/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2024-11-08T09:36:00Z</dcterms:created>
  <dc:creator>Administrator</dc:creator>
  <cp:lastModifiedBy>liuting</cp:lastModifiedBy>
  <cp:lastPrinted>2025-12-17T11:15:01Z</cp:lastPrinted>
  <dcterms:modified xsi:type="dcterms:W3CDTF">2025-12-17T11:15:32Z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