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41E043">
      <w:pPr>
        <w:pStyle w:val="4"/>
        <w:keepNext w:val="0"/>
        <w:keepLines w:val="0"/>
        <w:pageBreakBefore w:val="0"/>
        <w:kinsoku/>
        <w:wordWrap/>
        <w:overflowPunct/>
        <w:topLinePunct w:val="0"/>
        <w:autoSpaceDE/>
        <w:autoSpaceDN/>
        <w:bidi w:val="0"/>
        <w:adjustRightInd/>
        <w:spacing w:line="700" w:lineRule="exact"/>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附件</w:t>
      </w:r>
    </w:p>
    <w:p w14:paraId="40D90831">
      <w:pPr>
        <w:pStyle w:val="4"/>
        <w:keepNext w:val="0"/>
        <w:keepLines w:val="0"/>
        <w:pageBreakBefore w:val="0"/>
        <w:kinsoku/>
        <w:wordWrap/>
        <w:overflowPunct/>
        <w:topLinePunct w:val="0"/>
        <w:autoSpaceDE/>
        <w:autoSpaceDN/>
        <w:bidi w:val="0"/>
        <w:adjustRightInd/>
        <w:spacing w:line="700" w:lineRule="exact"/>
        <w:textAlignment w:val="auto"/>
        <w:rPr>
          <w:rFonts w:hint="eastAsia"/>
          <w:sz w:val="32"/>
          <w:szCs w:val="32"/>
          <w:lang w:eastAsia="zh-CN"/>
        </w:rPr>
      </w:pPr>
    </w:p>
    <w:p w14:paraId="74E3EA96">
      <w:pPr>
        <w:keepNext w:val="0"/>
        <w:keepLines w:val="0"/>
        <w:pageBreakBefore w:val="0"/>
        <w:widowControl/>
        <w:kinsoku/>
        <w:wordWrap/>
        <w:overflowPunct/>
        <w:topLinePunct w:val="0"/>
        <w:autoSpaceDE/>
        <w:autoSpaceDN/>
        <w:bidi w:val="0"/>
        <w:adjustRightInd/>
        <w:spacing w:afterLines="0" w:line="560" w:lineRule="exact"/>
        <w:jc w:val="center"/>
        <w:textAlignment w:val="auto"/>
        <w:outlineLvl w:val="0"/>
        <w:rPr>
          <w:rFonts w:hint="eastAsia" w:ascii="方正小标宋简体" w:hAnsi="方正小标宋简体" w:eastAsia="方正小标宋简体" w:cs="方正小标宋简体"/>
          <w:color w:val="000000"/>
          <w:kern w:val="0"/>
          <w:sz w:val="44"/>
          <w:szCs w:val="44"/>
          <w:lang w:bidi="ar"/>
        </w:rPr>
      </w:pPr>
      <w:bookmarkStart w:id="0" w:name="_GoBack"/>
      <w:r>
        <w:rPr>
          <w:rFonts w:hint="eastAsia" w:ascii="方正小标宋简体" w:hAnsi="方正小标宋简体" w:eastAsia="方正小标宋简体" w:cs="方正小标宋简体"/>
          <w:color w:val="000000"/>
          <w:kern w:val="0"/>
          <w:sz w:val="44"/>
          <w:szCs w:val="44"/>
          <w:lang w:val="en-US" w:eastAsia="zh-CN" w:bidi="ar"/>
        </w:rPr>
        <w:t>宁夏彭阳电厂750千伏送出工程跨越清水河涉河</w:t>
      </w:r>
      <w:r>
        <w:rPr>
          <w:rFonts w:hint="eastAsia" w:ascii="方正小标宋简体" w:hAnsi="方正小标宋简体" w:eastAsia="方正小标宋简体" w:cs="方正小标宋简体"/>
          <w:color w:val="000000"/>
          <w:kern w:val="0"/>
          <w:sz w:val="44"/>
          <w:szCs w:val="44"/>
          <w:lang w:bidi="ar"/>
        </w:rPr>
        <w:t>建设方案暨</w:t>
      </w:r>
      <w:r>
        <w:rPr>
          <w:rFonts w:hint="eastAsia" w:ascii="方正小标宋简体" w:hAnsi="方正小标宋简体" w:eastAsia="方正小标宋简体" w:cs="方正小标宋简体"/>
          <w:color w:val="000000"/>
          <w:kern w:val="0"/>
          <w:sz w:val="44"/>
          <w:szCs w:val="44"/>
          <w:lang w:eastAsia="zh-CN" w:bidi="ar"/>
        </w:rPr>
        <w:t>洪水影响</w:t>
      </w:r>
      <w:r>
        <w:rPr>
          <w:rFonts w:hint="eastAsia" w:ascii="方正小标宋简体" w:hAnsi="方正小标宋简体" w:eastAsia="方正小标宋简体" w:cs="方正小标宋简体"/>
          <w:color w:val="000000"/>
          <w:kern w:val="0"/>
          <w:sz w:val="44"/>
          <w:szCs w:val="44"/>
          <w:lang w:bidi="ar"/>
        </w:rPr>
        <w:t>评价报告</w:t>
      </w:r>
    </w:p>
    <w:p w14:paraId="205EC996">
      <w:pPr>
        <w:keepNext w:val="0"/>
        <w:keepLines w:val="0"/>
        <w:pageBreakBefore w:val="0"/>
        <w:widowControl/>
        <w:kinsoku/>
        <w:wordWrap/>
        <w:overflowPunct/>
        <w:topLinePunct w:val="0"/>
        <w:autoSpaceDE/>
        <w:autoSpaceDN/>
        <w:bidi w:val="0"/>
        <w:adjustRightInd/>
        <w:spacing w:afterLines="0" w:line="560" w:lineRule="exact"/>
        <w:jc w:val="center"/>
        <w:textAlignment w:val="auto"/>
        <w:outlineLvl w:val="0"/>
        <w:rPr>
          <w:rFonts w:hint="eastAsia" w:ascii="方正小标宋简体" w:hAnsi="方正小标宋简体" w:eastAsia="方正小标宋简体" w:cs="方正小标宋简体"/>
          <w:color w:val="000000"/>
          <w:kern w:val="0"/>
          <w:sz w:val="44"/>
          <w:szCs w:val="44"/>
          <w:lang w:bidi="ar"/>
        </w:rPr>
      </w:pPr>
      <w:r>
        <w:rPr>
          <w:rFonts w:hint="eastAsia" w:ascii="方正小标宋简体" w:hAnsi="方正小标宋简体" w:eastAsia="方正小标宋简体" w:cs="方正小标宋简体"/>
          <w:color w:val="000000"/>
          <w:kern w:val="0"/>
          <w:sz w:val="44"/>
          <w:szCs w:val="44"/>
          <w:lang w:bidi="ar"/>
        </w:rPr>
        <w:t>技术审查意见</w:t>
      </w:r>
    </w:p>
    <w:bookmarkEnd w:id="0"/>
    <w:p w14:paraId="0A16FACC">
      <w:pPr>
        <w:widowControl/>
        <w:spacing w:afterLines="0" w:line="560" w:lineRule="exact"/>
        <w:rPr>
          <w:rFonts w:ascii="方正小标宋简体" w:hAnsi="方正小标宋简体" w:eastAsia="方正小标宋简体" w:cs="方正小标宋简体"/>
          <w:color w:val="000000"/>
          <w:kern w:val="0"/>
          <w:sz w:val="32"/>
          <w:szCs w:val="32"/>
          <w:lang w:bidi="ar"/>
        </w:rPr>
      </w:pPr>
    </w:p>
    <w:p w14:paraId="713D0448">
      <w:pPr>
        <w:pStyle w:val="5"/>
        <w:keepNext w:val="0"/>
        <w:keepLines w:val="0"/>
        <w:pageBreakBefore w:val="0"/>
        <w:widowControl w:val="0"/>
        <w:kinsoku/>
        <w:wordWrap/>
        <w:overflowPunct/>
        <w:topLinePunct w:val="0"/>
        <w:autoSpaceDE/>
        <w:autoSpaceDN/>
        <w:bidi w:val="0"/>
        <w:adjustRightInd w:val="0"/>
        <w:snapToGrid w:val="0"/>
        <w:spacing w:afterLines="0"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202</w:t>
      </w:r>
      <w:r>
        <w:rPr>
          <w:rFonts w:hint="default" w:ascii="Times New Roman" w:hAnsi="Times New Roman" w:eastAsia="仿宋_GB2312" w:cs="Times New Roman"/>
          <w:color w:val="000000"/>
          <w:sz w:val="32"/>
          <w:szCs w:val="32"/>
          <w:lang w:val="en-US" w:eastAsia="zh-CN"/>
        </w:rPr>
        <w:t>6</w:t>
      </w:r>
      <w:r>
        <w:rPr>
          <w:rFonts w:hint="default" w:ascii="Times New Roman" w:hAnsi="Times New Roman" w:eastAsia="仿宋_GB2312" w:cs="Times New Roman"/>
          <w:color w:val="000000"/>
          <w:sz w:val="32"/>
          <w:szCs w:val="32"/>
        </w:rPr>
        <w:t>年</w:t>
      </w:r>
      <w:r>
        <w:rPr>
          <w:rFonts w:hint="default"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月</w:t>
      </w:r>
      <w:r>
        <w:rPr>
          <w:rFonts w:hint="default" w:ascii="Times New Roman" w:hAnsi="Times New Roman" w:eastAsia="仿宋_GB2312" w:cs="Times New Roman"/>
          <w:color w:val="000000"/>
          <w:sz w:val="32"/>
          <w:szCs w:val="32"/>
          <w:lang w:val="en-US" w:eastAsia="zh-CN"/>
        </w:rPr>
        <w:t>31</w:t>
      </w:r>
      <w:r>
        <w:rPr>
          <w:rFonts w:hint="default" w:ascii="Times New Roman" w:hAnsi="Times New Roman" w:eastAsia="仿宋_GB2312" w:cs="Times New Roman"/>
          <w:color w:val="000000"/>
          <w:sz w:val="32"/>
          <w:szCs w:val="32"/>
        </w:rPr>
        <w:t>日</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b w:val="0"/>
          <w:bCs w:val="0"/>
          <w:sz w:val="32"/>
          <w:szCs w:val="32"/>
        </w:rPr>
        <w:t>受自治区水利厅委托，</w:t>
      </w:r>
      <w:r>
        <w:rPr>
          <w:rFonts w:hint="default" w:ascii="Times New Roman" w:hAnsi="Times New Roman" w:eastAsia="仿宋_GB2312" w:cs="Times New Roman"/>
          <w:b w:val="0"/>
          <w:bCs w:val="0"/>
          <w:sz w:val="32"/>
          <w:szCs w:val="32"/>
          <w:lang w:eastAsia="zh-CN"/>
        </w:rPr>
        <w:t>自治区</w:t>
      </w:r>
      <w:r>
        <w:rPr>
          <w:rFonts w:hint="default" w:ascii="Times New Roman" w:hAnsi="Times New Roman" w:eastAsia="仿宋_GB2312" w:cs="Times New Roman"/>
          <w:b w:val="0"/>
          <w:bCs w:val="0"/>
          <w:sz w:val="32"/>
          <w:szCs w:val="32"/>
        </w:rPr>
        <w:t>河湖事务中心</w:t>
      </w:r>
      <w:r>
        <w:rPr>
          <w:rFonts w:hint="default" w:ascii="Times New Roman" w:hAnsi="Times New Roman" w:eastAsia="仿宋_GB2312" w:cs="Times New Roman"/>
          <w:color w:val="000000"/>
          <w:sz w:val="32"/>
          <w:szCs w:val="32"/>
          <w:highlight w:val="none"/>
          <w:lang w:val="en-US" w:eastAsia="zh-CN"/>
        </w:rPr>
        <w:t>在银</w:t>
      </w:r>
      <w:r>
        <w:rPr>
          <w:rFonts w:hint="default" w:ascii="Times New Roman" w:hAnsi="Times New Roman" w:eastAsia="仿宋_GB2312" w:cs="Times New Roman"/>
          <w:color w:val="000000"/>
          <w:sz w:val="32"/>
          <w:szCs w:val="32"/>
          <w:lang w:val="en-US" w:eastAsia="zh-CN"/>
        </w:rPr>
        <w:t>川</w:t>
      </w:r>
      <w:r>
        <w:rPr>
          <w:rFonts w:hint="default" w:ascii="Times New Roman" w:hAnsi="Times New Roman" w:eastAsia="仿宋_GB2312" w:cs="Times New Roman"/>
          <w:color w:val="000000"/>
          <w:sz w:val="32"/>
          <w:szCs w:val="32"/>
        </w:rPr>
        <w:t>市组织召开</w:t>
      </w:r>
      <w:r>
        <w:rPr>
          <w:rFonts w:hint="default" w:ascii="Times New Roman" w:hAnsi="Times New Roman" w:eastAsia="仿宋_GB2312" w:cs="Times New Roman"/>
          <w:color w:val="000000"/>
          <w:sz w:val="32"/>
          <w:szCs w:val="32"/>
          <w:lang w:val="en-US" w:eastAsia="zh-CN"/>
        </w:rPr>
        <w:t>宁夏彭阳电厂750千伏送出工程跨越清水河涉河</w:t>
      </w:r>
      <w:r>
        <w:rPr>
          <w:rFonts w:hint="default" w:ascii="Times New Roman" w:hAnsi="Times New Roman" w:eastAsia="仿宋_GB2312" w:cs="Times New Roman"/>
          <w:color w:val="000000"/>
          <w:sz w:val="32"/>
          <w:szCs w:val="32"/>
        </w:rPr>
        <w:t>建设方案暨</w:t>
      </w:r>
      <w:r>
        <w:rPr>
          <w:rFonts w:hint="default" w:ascii="Times New Roman" w:hAnsi="Times New Roman" w:eastAsia="仿宋_GB2312" w:cs="Times New Roman"/>
          <w:color w:val="000000"/>
          <w:sz w:val="32"/>
          <w:szCs w:val="32"/>
          <w:lang w:eastAsia="zh-CN"/>
        </w:rPr>
        <w:t>洪水影响</w:t>
      </w:r>
      <w:r>
        <w:rPr>
          <w:rFonts w:hint="default" w:ascii="Times New Roman" w:hAnsi="Times New Roman" w:eastAsia="仿宋_GB2312" w:cs="Times New Roman"/>
          <w:color w:val="000000"/>
          <w:sz w:val="32"/>
          <w:szCs w:val="32"/>
        </w:rPr>
        <w:t>评价报告</w:t>
      </w:r>
      <w:r>
        <w:rPr>
          <w:rFonts w:hint="default" w:ascii="Times New Roman" w:hAnsi="Times New Roman" w:eastAsia="仿宋_GB2312" w:cs="Times New Roman"/>
          <w:color w:val="000000"/>
          <w:sz w:val="32"/>
          <w:szCs w:val="32"/>
          <w:lang w:val="en-US" w:eastAsia="zh-CN"/>
        </w:rPr>
        <w:t>技术审查会</w:t>
      </w:r>
      <w:r>
        <w:rPr>
          <w:rFonts w:hint="default" w:ascii="Times New Roman" w:hAnsi="Times New Roman" w:eastAsia="仿宋_GB2312" w:cs="Times New Roman"/>
          <w:color w:val="000000"/>
          <w:sz w:val="32"/>
          <w:szCs w:val="32"/>
        </w:rPr>
        <w:t>。参加会议的</w:t>
      </w:r>
      <w:r>
        <w:rPr>
          <w:rFonts w:hint="default" w:ascii="Times New Roman" w:hAnsi="Times New Roman" w:eastAsia="仿宋_GB2312" w:cs="Times New Roman"/>
          <w:color w:val="000000"/>
          <w:sz w:val="32"/>
          <w:szCs w:val="32"/>
          <w:highlight w:val="none"/>
        </w:rPr>
        <w:t>有</w:t>
      </w:r>
      <w:r>
        <w:rPr>
          <w:rFonts w:hint="default" w:ascii="Times New Roman" w:hAnsi="Times New Roman" w:eastAsia="仿宋_GB2312" w:cs="Times New Roman"/>
          <w:color w:val="000000"/>
          <w:sz w:val="32"/>
          <w:szCs w:val="32"/>
          <w:highlight w:val="none"/>
          <w:lang w:eastAsia="zh-CN"/>
        </w:rPr>
        <w:t>特邀专家和</w:t>
      </w:r>
      <w:r>
        <w:rPr>
          <w:rFonts w:hint="default" w:ascii="Times New Roman" w:hAnsi="Times New Roman" w:eastAsia="仿宋_GB2312" w:cs="Times New Roman"/>
          <w:color w:val="000000"/>
          <w:sz w:val="32"/>
          <w:szCs w:val="32"/>
          <w:highlight w:val="none"/>
          <w:lang w:val="en-US" w:eastAsia="zh-CN"/>
        </w:rPr>
        <w:t>水利厅规划计划处、河湖管理处、水库与移民管理处、防御中心、水文中心、河湖中心，</w:t>
      </w:r>
      <w:r>
        <w:rPr>
          <w:rFonts w:hint="default" w:ascii="Times New Roman" w:hAnsi="Times New Roman" w:eastAsia="仿宋_GB2312" w:cs="Times New Roman"/>
          <w:color w:val="000000"/>
          <w:sz w:val="32"/>
          <w:szCs w:val="32"/>
        </w:rPr>
        <w:t>固原市水务局</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highlight w:val="none"/>
        </w:rPr>
        <w:t>原州区水务局</w:t>
      </w:r>
      <w:r>
        <w:rPr>
          <w:rFonts w:hint="default" w:ascii="Times New Roman" w:hAnsi="Times New Roman" w:eastAsia="仿宋_GB2312" w:cs="Times New Roman"/>
          <w:color w:val="000000"/>
          <w:sz w:val="32"/>
          <w:szCs w:val="32"/>
          <w:highlight w:val="none"/>
          <w:lang w:eastAsia="zh-CN"/>
        </w:rPr>
        <w:t>，以及</w:t>
      </w:r>
      <w:r>
        <w:rPr>
          <w:rFonts w:hint="default" w:ascii="Times New Roman" w:hAnsi="Times New Roman" w:eastAsia="仿宋_GB2312" w:cs="Times New Roman"/>
          <w:color w:val="000000"/>
          <w:sz w:val="32"/>
          <w:szCs w:val="32"/>
          <w:lang w:val="en-US" w:eastAsia="zh-CN"/>
        </w:rPr>
        <w:t>国网宁夏电力有限公司建设分公司</w:t>
      </w:r>
      <w:r>
        <w:rPr>
          <w:rFonts w:hint="default" w:ascii="Times New Roman" w:hAnsi="Times New Roman" w:eastAsia="仿宋_GB2312" w:cs="Times New Roman"/>
          <w:color w:val="000000"/>
          <w:sz w:val="32"/>
          <w:szCs w:val="32"/>
        </w:rPr>
        <w:t>等单位的代表</w:t>
      </w:r>
      <w:r>
        <w:rPr>
          <w:rFonts w:hint="default" w:ascii="Times New Roman" w:hAnsi="Times New Roman" w:eastAsia="仿宋_GB2312" w:cs="Times New Roman"/>
          <w:color w:val="000000"/>
          <w:sz w:val="32"/>
          <w:szCs w:val="32"/>
          <w:lang w:eastAsia="zh-CN"/>
        </w:rPr>
        <w:t>。会议听取了</w:t>
      </w:r>
      <w:r>
        <w:rPr>
          <w:rFonts w:hint="default" w:ascii="Times New Roman" w:hAnsi="Times New Roman" w:eastAsia="仿宋_GB2312" w:cs="Times New Roman"/>
          <w:color w:val="000000"/>
          <w:sz w:val="32"/>
          <w:szCs w:val="32"/>
          <w:lang w:val="en-US" w:eastAsia="zh-CN"/>
        </w:rPr>
        <w:t>宁夏回族自治区电力设计院有限公司</w:t>
      </w:r>
      <w:r>
        <w:rPr>
          <w:rFonts w:hint="default" w:ascii="Times New Roman" w:hAnsi="Times New Roman" w:eastAsia="仿宋_GB2312" w:cs="Times New Roman"/>
          <w:color w:val="000000"/>
          <w:sz w:val="32"/>
          <w:szCs w:val="32"/>
          <w:lang w:eastAsia="zh-CN"/>
        </w:rPr>
        <w:t>和</w:t>
      </w:r>
      <w:r>
        <w:rPr>
          <w:rFonts w:hint="default" w:ascii="Times New Roman" w:hAnsi="Times New Roman" w:eastAsia="仿宋_GB2312" w:cs="Times New Roman"/>
          <w:color w:val="000000"/>
          <w:sz w:val="32"/>
          <w:szCs w:val="32"/>
          <w:lang w:val="en-US" w:eastAsia="zh-CN"/>
        </w:rPr>
        <w:t>黄河水利委员会宁蒙水文水资源局关于《</w:t>
      </w:r>
      <w:r>
        <w:rPr>
          <w:rFonts w:hint="default" w:ascii="Times New Roman" w:hAnsi="Times New Roman" w:eastAsia="仿宋_GB2312" w:cs="Times New Roman"/>
          <w:color w:val="000000"/>
          <w:sz w:val="32"/>
          <w:szCs w:val="32"/>
        </w:rPr>
        <w:t>宁夏彭阳电厂750千伏送出工程跨越清水河</w:t>
      </w:r>
      <w:r>
        <w:rPr>
          <w:rFonts w:hint="default" w:ascii="Times New Roman" w:hAnsi="Times New Roman" w:eastAsia="仿宋_GB2312" w:cs="Times New Roman"/>
          <w:color w:val="000000"/>
          <w:sz w:val="32"/>
          <w:szCs w:val="32"/>
          <w:lang w:val="en-US" w:eastAsia="zh-CN"/>
        </w:rPr>
        <w:t>涉河</w:t>
      </w:r>
      <w:r>
        <w:rPr>
          <w:rFonts w:hint="default" w:ascii="Times New Roman" w:hAnsi="Times New Roman" w:eastAsia="仿宋_GB2312" w:cs="Times New Roman"/>
          <w:color w:val="000000"/>
          <w:sz w:val="32"/>
          <w:szCs w:val="32"/>
        </w:rPr>
        <w:t>项目建设方案</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（以下简称《</w:t>
      </w:r>
      <w:r>
        <w:rPr>
          <w:rFonts w:hint="default" w:ascii="Times New Roman" w:hAnsi="Times New Roman" w:eastAsia="仿宋_GB2312" w:cs="Times New Roman"/>
          <w:color w:val="000000"/>
          <w:sz w:val="32"/>
          <w:szCs w:val="32"/>
          <w:lang w:eastAsia="zh-CN"/>
        </w:rPr>
        <w:t>建设方案</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US" w:eastAsia="zh-CN"/>
        </w:rPr>
        <w:t>和</w:t>
      </w:r>
      <w:r>
        <w:rPr>
          <w:rFonts w:hint="default" w:ascii="Times New Roman" w:hAnsi="Times New Roman" w:eastAsia="仿宋_GB2312" w:cs="Times New Roman"/>
          <w:color w:val="000000"/>
          <w:sz w:val="32"/>
          <w:szCs w:val="32"/>
        </w:rPr>
        <w:t>《宁夏彭阳电厂750千伏送出工程跨越清水河洪水影响评价报告》（以下简称《评价报告》）</w:t>
      </w:r>
      <w:r>
        <w:rPr>
          <w:rFonts w:hint="default" w:ascii="Times New Roman" w:hAnsi="Times New Roman" w:eastAsia="仿宋_GB2312" w:cs="Times New Roman"/>
          <w:color w:val="000000"/>
          <w:sz w:val="32"/>
          <w:szCs w:val="32"/>
          <w:lang w:val="en-US" w:eastAsia="zh-CN"/>
        </w:rPr>
        <w:t>的汇报</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US" w:eastAsia="zh-CN"/>
        </w:rPr>
        <w:t>经过认真讨论，</w:t>
      </w:r>
      <w:r>
        <w:rPr>
          <w:rFonts w:hint="default" w:ascii="Times New Roman" w:hAnsi="Times New Roman" w:eastAsia="仿宋_GB2312" w:cs="Times New Roman"/>
          <w:color w:val="000000"/>
          <w:sz w:val="32"/>
          <w:szCs w:val="32"/>
        </w:rPr>
        <w:t>形成</w:t>
      </w:r>
      <w:r>
        <w:rPr>
          <w:rFonts w:hint="default" w:ascii="Times New Roman" w:hAnsi="Times New Roman" w:eastAsia="仿宋_GB2312" w:cs="Times New Roman"/>
          <w:color w:val="000000"/>
          <w:sz w:val="32"/>
          <w:szCs w:val="32"/>
          <w:lang w:eastAsia="zh-CN"/>
        </w:rPr>
        <w:t>审查</w:t>
      </w:r>
      <w:r>
        <w:rPr>
          <w:rFonts w:hint="default" w:ascii="Times New Roman" w:hAnsi="Times New Roman" w:eastAsia="仿宋_GB2312" w:cs="Times New Roman"/>
          <w:color w:val="000000"/>
          <w:sz w:val="32"/>
          <w:szCs w:val="32"/>
        </w:rPr>
        <w:t>意见如下：</w:t>
      </w:r>
    </w:p>
    <w:p w14:paraId="74E0E8C9">
      <w:pPr>
        <w:pStyle w:val="5"/>
        <w:keepNext w:val="0"/>
        <w:keepLines w:val="0"/>
        <w:pageBreakBefore w:val="0"/>
        <w:widowControl/>
        <w:kinsoku/>
        <w:wordWrap/>
        <w:overflowPunct/>
        <w:topLinePunct w:val="0"/>
        <w:autoSpaceDE/>
        <w:autoSpaceDN/>
        <w:bidi w:val="0"/>
        <w:spacing w:afterLines="0" w:line="560" w:lineRule="exact"/>
        <w:ind w:firstLine="640"/>
        <w:jc w:val="both"/>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b/>
          <w:bCs/>
          <w:color w:val="000000"/>
          <w:sz w:val="32"/>
          <w:szCs w:val="32"/>
        </w:rPr>
        <w:t>一、</w:t>
      </w:r>
      <w:r>
        <w:rPr>
          <w:rFonts w:hint="default" w:ascii="Times New Roman" w:hAnsi="Times New Roman" w:eastAsia="仿宋_GB2312" w:cs="Times New Roman"/>
          <w:color w:val="000000"/>
          <w:sz w:val="32"/>
          <w:szCs w:val="32"/>
          <w:lang w:val="en-US" w:eastAsia="zh-CN"/>
        </w:rPr>
        <w:t>该项目建设是宁夏彭阳电厂的重要组成部分，输电线路从</w:t>
      </w:r>
      <w:r>
        <w:rPr>
          <w:rFonts w:hint="default" w:ascii="Times New Roman" w:hAnsi="Times New Roman" w:eastAsia="仿宋_GB2312" w:cs="Times New Roman"/>
          <w:color w:val="000000"/>
          <w:sz w:val="32"/>
          <w:szCs w:val="32"/>
        </w:rPr>
        <w:t>宁夏固原市彭阳县王洼镇彭阳电厂</w:t>
      </w:r>
      <w:r>
        <w:rPr>
          <w:rFonts w:hint="default" w:ascii="Times New Roman" w:hAnsi="Times New Roman" w:eastAsia="仿宋_GB2312" w:cs="Times New Roman"/>
          <w:color w:val="000000"/>
          <w:sz w:val="32"/>
          <w:szCs w:val="32"/>
          <w:lang w:val="en-US" w:eastAsia="zh-CN"/>
        </w:rPr>
        <w:t>到</w:t>
      </w:r>
      <w:r>
        <w:rPr>
          <w:rFonts w:hint="default" w:ascii="Times New Roman" w:hAnsi="Times New Roman" w:eastAsia="仿宋_GB2312" w:cs="Times New Roman"/>
          <w:color w:val="000000"/>
          <w:sz w:val="32"/>
          <w:szCs w:val="32"/>
        </w:rPr>
        <w:t>宁夏固原市原州区头营镇王家庄村南侧六盘山电厂750</w:t>
      </w:r>
      <w:r>
        <w:rPr>
          <w:rFonts w:hint="default" w:ascii="Times New Roman" w:hAnsi="Times New Roman" w:eastAsia="仿宋_GB2312" w:cs="Times New Roman"/>
          <w:color w:val="000000"/>
          <w:sz w:val="32"/>
          <w:szCs w:val="32"/>
          <w:lang w:eastAsia="zh-CN"/>
        </w:rPr>
        <w:t>千伏</w:t>
      </w:r>
      <w:r>
        <w:rPr>
          <w:rFonts w:hint="default" w:ascii="Times New Roman" w:hAnsi="Times New Roman" w:eastAsia="仿宋_GB2312" w:cs="Times New Roman"/>
          <w:color w:val="000000"/>
          <w:sz w:val="32"/>
          <w:szCs w:val="32"/>
        </w:rPr>
        <w:t>送出线路π接点</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对</w:t>
      </w:r>
      <w:r>
        <w:rPr>
          <w:rFonts w:hint="default" w:ascii="Times New Roman" w:hAnsi="Times New Roman" w:eastAsia="仿宋_GB2312" w:cs="Times New Roman"/>
          <w:color w:val="000000"/>
          <w:sz w:val="32"/>
          <w:szCs w:val="32"/>
        </w:rPr>
        <w:t>加强宁夏电网能源供应结构，提高电网安全稳定运行水平，提升系统调峰能力，促进新能源消纳，具有突出的节能环保及社会效益。为满足宁夏彭阳电厂送出需求，建设宁夏彭阳电厂750千伏送出工程十分必要。</w:t>
      </w:r>
    </w:p>
    <w:p w14:paraId="1040DFF2">
      <w:pPr>
        <w:pStyle w:val="5"/>
        <w:keepNext w:val="0"/>
        <w:keepLines w:val="0"/>
        <w:pageBreakBefore w:val="0"/>
        <w:widowControl w:val="0"/>
        <w:kinsoku/>
        <w:wordWrap/>
        <w:overflowPunct/>
        <w:topLinePunct w:val="0"/>
        <w:autoSpaceDE/>
        <w:autoSpaceDN/>
        <w:bidi w:val="0"/>
        <w:adjustRightInd w:val="0"/>
        <w:snapToGrid w:val="0"/>
        <w:spacing w:afterLines="0" w:line="560" w:lineRule="exact"/>
        <w:ind w:firstLine="640"/>
        <w:jc w:val="both"/>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b/>
          <w:bCs/>
          <w:color w:val="000000"/>
          <w:sz w:val="32"/>
          <w:szCs w:val="32"/>
        </w:rPr>
        <w:t>二、</w:t>
      </w:r>
      <w:r>
        <w:rPr>
          <w:rFonts w:hint="default" w:ascii="Times New Roman" w:hAnsi="Times New Roman" w:eastAsia="仿宋_GB2312" w:cs="Times New Roman"/>
          <w:color w:val="000000"/>
          <w:sz w:val="32"/>
          <w:szCs w:val="32"/>
        </w:rPr>
        <w:t>基本同意</w:t>
      </w:r>
      <w:r>
        <w:rPr>
          <w:rFonts w:hint="default" w:ascii="Times New Roman" w:hAnsi="Times New Roman" w:eastAsia="仿宋_GB2312" w:cs="Times New Roman"/>
          <w:color w:val="000000"/>
          <w:sz w:val="32"/>
          <w:szCs w:val="32"/>
          <w:lang w:eastAsia="zh-CN"/>
        </w:rPr>
        <w:t>《建设方案》</w:t>
      </w:r>
      <w:r>
        <w:rPr>
          <w:rFonts w:hint="default" w:ascii="Times New Roman" w:hAnsi="Times New Roman" w:eastAsia="仿宋_GB2312" w:cs="Times New Roman"/>
          <w:color w:val="000000"/>
          <w:sz w:val="32"/>
          <w:szCs w:val="32"/>
        </w:rPr>
        <w:t>中推荐的线路跨越</w:t>
      </w:r>
      <w:r>
        <w:rPr>
          <w:rFonts w:hint="default" w:ascii="Times New Roman" w:hAnsi="Times New Roman" w:eastAsia="仿宋_GB2312" w:cs="Times New Roman"/>
          <w:color w:val="000000"/>
          <w:sz w:val="32"/>
          <w:szCs w:val="32"/>
          <w:lang w:val="en-US" w:eastAsia="zh-CN"/>
        </w:rPr>
        <w:t>清水河</w:t>
      </w:r>
      <w:r>
        <w:rPr>
          <w:rFonts w:hint="default" w:ascii="Times New Roman" w:hAnsi="Times New Roman" w:eastAsia="仿宋_GB2312" w:cs="Times New Roman"/>
          <w:color w:val="000000"/>
          <w:sz w:val="32"/>
          <w:szCs w:val="32"/>
        </w:rPr>
        <w:t>位置。拟建线路</w:t>
      </w:r>
      <w:r>
        <w:rPr>
          <w:rFonts w:hint="default" w:ascii="Times New Roman" w:hAnsi="Times New Roman" w:eastAsia="仿宋_GB2312" w:cs="Times New Roman"/>
          <w:color w:val="000000"/>
          <w:sz w:val="32"/>
          <w:szCs w:val="32"/>
          <w:lang w:val="en-US" w:eastAsia="zh-CN"/>
        </w:rPr>
        <w:t>在固原市原州区头营镇蒋河村（左岸）、大北山村（右岸）跨越清水河，</w:t>
      </w:r>
      <w:r>
        <w:rPr>
          <w:rFonts w:hint="default" w:ascii="Times New Roman" w:hAnsi="Times New Roman" w:eastAsia="仿宋_GB2312" w:cs="Times New Roman"/>
          <w:color w:val="000000"/>
          <w:sz w:val="32"/>
          <w:szCs w:val="32"/>
          <w:lang w:eastAsia="zh-CN"/>
        </w:rPr>
        <w:t>有</w:t>
      </w:r>
      <w:r>
        <w:rPr>
          <w:rFonts w:hint="default" w:ascii="Times New Roman" w:hAnsi="Times New Roman" w:eastAsia="仿宋_GB2312" w:cs="Times New Roman"/>
          <w:color w:val="000000"/>
          <w:sz w:val="32"/>
          <w:szCs w:val="32"/>
          <w:lang w:val="en-US" w:eastAsia="zh-CN"/>
        </w:rPr>
        <w:t>A线路（上游）、B线路（下游）</w:t>
      </w:r>
      <w:r>
        <w:rPr>
          <w:rFonts w:hint="default" w:ascii="Times New Roman" w:hAnsi="Times New Roman" w:eastAsia="仿宋_GB2312" w:cs="Times New Roman"/>
          <w:color w:val="000000"/>
          <w:sz w:val="32"/>
          <w:szCs w:val="32"/>
          <w:lang w:eastAsia="zh-CN"/>
        </w:rPr>
        <w:t>共</w:t>
      </w:r>
      <w:r>
        <w:rPr>
          <w:rFonts w:hint="default" w:ascii="Times New Roman" w:hAnsi="Times New Roman" w:eastAsia="仿宋_GB2312" w:cs="Times New Roman"/>
          <w:color w:val="000000"/>
          <w:sz w:val="32"/>
          <w:szCs w:val="32"/>
          <w:lang w:val="en-US" w:eastAsia="zh-CN"/>
        </w:rPr>
        <w:t>2条单回路，</w:t>
      </w:r>
      <w:r>
        <w:rPr>
          <w:rFonts w:hint="default" w:ascii="Times New Roman" w:hAnsi="Times New Roman" w:eastAsia="仿宋_GB2312" w:cs="Times New Roman"/>
          <w:color w:val="auto"/>
          <w:sz w:val="32"/>
          <w:szCs w:val="32"/>
          <w:lang w:val="en-US" w:eastAsia="zh-CN"/>
        </w:rPr>
        <w:t>分别</w:t>
      </w:r>
      <w:r>
        <w:rPr>
          <w:rFonts w:hint="default" w:ascii="Times New Roman" w:hAnsi="Times New Roman" w:eastAsia="仿宋_GB2312" w:cs="Times New Roman"/>
          <w:color w:val="auto"/>
          <w:sz w:val="32"/>
          <w:szCs w:val="32"/>
        </w:rPr>
        <w:t>位于</w:t>
      </w:r>
      <w:r>
        <w:rPr>
          <w:rFonts w:hint="default" w:ascii="Times New Roman" w:hAnsi="Times New Roman" w:eastAsia="仿宋_GB2312" w:cs="Times New Roman"/>
          <w:color w:val="auto"/>
          <w:sz w:val="32"/>
          <w:szCs w:val="32"/>
          <w:lang w:eastAsia="zh-CN"/>
        </w:rPr>
        <w:t>清水河干流</w:t>
      </w:r>
      <w:r>
        <w:rPr>
          <w:rFonts w:hint="default" w:ascii="Times New Roman" w:hAnsi="Times New Roman" w:eastAsia="仿宋_GB2312" w:cs="Times New Roman"/>
          <w:color w:val="auto"/>
          <w:sz w:val="32"/>
          <w:szCs w:val="32"/>
        </w:rPr>
        <w:t>二营水库坝址下游7.</w:t>
      </w:r>
      <w:r>
        <w:rPr>
          <w:rFonts w:hint="default" w:ascii="Times New Roman" w:hAnsi="Times New Roman" w:eastAsia="仿宋_GB2312" w:cs="Times New Roman"/>
          <w:color w:val="auto"/>
          <w:sz w:val="32"/>
          <w:szCs w:val="32"/>
          <w:lang w:val="en-US" w:eastAsia="zh-CN"/>
        </w:rPr>
        <w:t>5公里</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7.</w:t>
      </w:r>
      <w:r>
        <w:rPr>
          <w:rFonts w:hint="default" w:ascii="Times New Roman" w:hAnsi="Times New Roman" w:eastAsia="仿宋_GB2312" w:cs="Times New Roman"/>
          <w:color w:val="auto"/>
          <w:sz w:val="32"/>
          <w:szCs w:val="32"/>
          <w:lang w:val="en-US" w:eastAsia="zh-CN"/>
        </w:rPr>
        <w:t>6公里</w:t>
      </w:r>
      <w:r>
        <w:rPr>
          <w:rFonts w:hint="default" w:ascii="Times New Roman" w:hAnsi="Times New Roman" w:eastAsia="仿宋_GB2312" w:cs="Times New Roman"/>
          <w:color w:val="auto"/>
          <w:sz w:val="32"/>
          <w:szCs w:val="32"/>
        </w:rPr>
        <w:t>处</w:t>
      </w:r>
      <w:r>
        <w:rPr>
          <w:rFonts w:hint="default" w:ascii="Times New Roman" w:hAnsi="Times New Roman" w:eastAsia="仿宋_GB2312" w:cs="Times New Roman"/>
          <w:color w:val="000000"/>
          <w:sz w:val="32"/>
          <w:szCs w:val="32"/>
          <w:lang w:val="en-US" w:eastAsia="zh-CN"/>
        </w:rPr>
        <w:t>。</w:t>
      </w:r>
    </w:p>
    <w:p w14:paraId="32E4B53B">
      <w:pPr>
        <w:pStyle w:val="5"/>
        <w:keepNext w:val="0"/>
        <w:keepLines w:val="0"/>
        <w:pageBreakBefore w:val="0"/>
        <w:widowControl w:val="0"/>
        <w:kinsoku/>
        <w:wordWrap/>
        <w:overflowPunct/>
        <w:topLinePunct w:val="0"/>
        <w:autoSpaceDE/>
        <w:autoSpaceDN/>
        <w:bidi w:val="0"/>
        <w:adjustRightInd w:val="0"/>
        <w:snapToGrid w:val="0"/>
        <w:spacing w:afterLines="0" w:line="560" w:lineRule="exact"/>
        <w:ind w:firstLine="64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b/>
          <w:bCs/>
          <w:color w:val="000000"/>
          <w:sz w:val="32"/>
          <w:szCs w:val="32"/>
        </w:rPr>
        <w:t>三、</w:t>
      </w:r>
      <w:r>
        <w:rPr>
          <w:rFonts w:hint="default" w:ascii="Times New Roman" w:hAnsi="Times New Roman" w:eastAsia="仿宋_GB2312" w:cs="Times New Roman"/>
          <w:color w:val="000000"/>
          <w:sz w:val="32"/>
          <w:szCs w:val="32"/>
        </w:rPr>
        <w:t>基本同意该项目一</w:t>
      </w:r>
      <w:r>
        <w:rPr>
          <w:rFonts w:hint="default" w:ascii="Times New Roman" w:hAnsi="Times New Roman" w:eastAsia="仿宋_GB2312" w:cs="Times New Roman"/>
          <w:color w:val="000000"/>
          <w:sz w:val="32"/>
          <w:szCs w:val="32"/>
          <w:lang w:val="en-US" w:eastAsia="zh-CN"/>
        </w:rPr>
        <w:t>档</w:t>
      </w:r>
      <w:r>
        <w:rPr>
          <w:rFonts w:hint="default" w:ascii="Times New Roman" w:hAnsi="Times New Roman" w:eastAsia="仿宋_GB2312" w:cs="Times New Roman"/>
          <w:color w:val="000000"/>
          <w:sz w:val="32"/>
          <w:szCs w:val="32"/>
        </w:rPr>
        <w:t>跨越</w:t>
      </w:r>
      <w:r>
        <w:rPr>
          <w:rFonts w:hint="default" w:ascii="Times New Roman" w:hAnsi="Times New Roman" w:eastAsia="仿宋_GB2312" w:cs="Times New Roman"/>
          <w:color w:val="000000"/>
          <w:sz w:val="32"/>
          <w:szCs w:val="32"/>
          <w:lang w:val="en-US" w:eastAsia="zh-CN"/>
        </w:rPr>
        <w:t>清水河</w:t>
      </w:r>
      <w:r>
        <w:rPr>
          <w:rFonts w:hint="default" w:ascii="Times New Roman" w:hAnsi="Times New Roman" w:eastAsia="仿宋_GB2312" w:cs="Times New Roman"/>
          <w:color w:val="000000"/>
          <w:sz w:val="32"/>
          <w:szCs w:val="32"/>
        </w:rPr>
        <w:t>的方案。</w:t>
      </w:r>
      <w:r>
        <w:rPr>
          <w:rFonts w:hint="default" w:ascii="Times New Roman" w:hAnsi="Times New Roman" w:eastAsia="仿宋_GB2312" w:cs="Times New Roman"/>
          <w:color w:val="000000"/>
          <w:sz w:val="32"/>
          <w:szCs w:val="32"/>
          <w:highlight w:val="none"/>
        </w:rPr>
        <w:t>拟建线路跨越</w:t>
      </w:r>
      <w:r>
        <w:rPr>
          <w:rFonts w:hint="default" w:ascii="Times New Roman" w:hAnsi="Times New Roman" w:eastAsia="仿宋_GB2312" w:cs="Times New Roman"/>
          <w:color w:val="000000"/>
          <w:sz w:val="32"/>
          <w:szCs w:val="32"/>
          <w:highlight w:val="none"/>
          <w:lang w:val="en-US" w:eastAsia="zh-CN"/>
        </w:rPr>
        <w:t>清水河塔基全部在河道管理范围以外，其中A线路</w:t>
      </w:r>
      <w:r>
        <w:rPr>
          <w:rFonts w:hint="default" w:ascii="Times New Roman" w:hAnsi="Times New Roman" w:eastAsia="仿宋_GB2312" w:cs="Times New Roman"/>
          <w:color w:val="000000"/>
          <w:sz w:val="32"/>
          <w:szCs w:val="32"/>
          <w:highlight w:val="none"/>
        </w:rPr>
        <w:t>左岸塔杆</w:t>
      </w:r>
      <w:r>
        <w:rPr>
          <w:rFonts w:hint="default" w:ascii="Times New Roman" w:hAnsi="Times New Roman" w:eastAsia="仿宋_GB2312" w:cs="Times New Roman"/>
          <w:sz w:val="32"/>
          <w:szCs w:val="32"/>
          <w:highlight w:val="none"/>
          <w:lang w:val="en-US" w:eastAsia="zh-CN"/>
        </w:rPr>
        <w:t>AJ29（</w:t>
      </w:r>
      <w:r>
        <w:rPr>
          <w:rFonts w:hint="default" w:ascii="Times New Roman" w:hAnsi="Times New Roman" w:eastAsia="仿宋_GB2312" w:cs="Times New Roman"/>
          <w:color w:val="auto"/>
          <w:sz w:val="32"/>
          <w:szCs w:val="32"/>
          <w:lang w:val="en-US" w:eastAsia="zh-CN"/>
        </w:rPr>
        <w:t>东经</w:t>
      </w:r>
      <w:r>
        <w:rPr>
          <w:rFonts w:hint="default" w:ascii="Times New Roman" w:hAnsi="Times New Roman" w:eastAsia="仿宋_GB2312" w:cs="Times New Roman"/>
          <w:color w:val="000000"/>
          <w:sz w:val="32"/>
          <w:szCs w:val="32"/>
          <w:lang w:val="en-US" w:eastAsia="zh-CN"/>
        </w:rPr>
        <w:t>106°11′05.8776″，北纬 36°14′15.1152″</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color w:val="000000"/>
          <w:sz w:val="32"/>
          <w:szCs w:val="32"/>
          <w:highlight w:val="none"/>
        </w:rPr>
        <w:t>距左岸河道管理</w:t>
      </w:r>
      <w:r>
        <w:rPr>
          <w:rFonts w:hint="default" w:ascii="Times New Roman" w:hAnsi="Times New Roman" w:eastAsia="仿宋_GB2312" w:cs="Times New Roman"/>
          <w:color w:val="000000"/>
          <w:sz w:val="32"/>
          <w:szCs w:val="32"/>
          <w:highlight w:val="none"/>
          <w:lang w:bidi="ar"/>
        </w:rPr>
        <w:t>范围线</w:t>
      </w:r>
      <w:r>
        <w:rPr>
          <w:rFonts w:hint="default" w:ascii="Times New Roman" w:hAnsi="Times New Roman" w:eastAsia="仿宋_GB2312" w:cs="Times New Roman"/>
          <w:color w:val="000000"/>
          <w:sz w:val="32"/>
          <w:szCs w:val="32"/>
          <w:highlight w:val="none"/>
          <w:lang w:val="en-US" w:eastAsia="zh-CN" w:bidi="ar"/>
        </w:rPr>
        <w:t>77.31</w:t>
      </w:r>
      <w:r>
        <w:rPr>
          <w:rFonts w:hint="default" w:ascii="Times New Roman" w:hAnsi="Times New Roman" w:eastAsia="仿宋_GB2312" w:cs="Times New Roman"/>
          <w:color w:val="000000"/>
          <w:sz w:val="32"/>
          <w:szCs w:val="32"/>
          <w:highlight w:val="none"/>
          <w:lang w:eastAsia="zh-CN" w:bidi="ar"/>
        </w:rPr>
        <w:t>米，</w:t>
      </w:r>
      <w:r>
        <w:rPr>
          <w:rFonts w:hint="default" w:ascii="Times New Roman" w:hAnsi="Times New Roman" w:eastAsia="仿宋_GB2312" w:cs="Times New Roman"/>
          <w:color w:val="000000"/>
          <w:sz w:val="32"/>
          <w:szCs w:val="32"/>
          <w:highlight w:val="none"/>
          <w:lang w:bidi="ar"/>
        </w:rPr>
        <w:t>右岸塔杆</w:t>
      </w:r>
      <w:r>
        <w:rPr>
          <w:rFonts w:hint="default" w:ascii="Times New Roman" w:hAnsi="Times New Roman" w:eastAsia="仿宋_GB2312" w:cs="Times New Roman"/>
          <w:sz w:val="32"/>
          <w:szCs w:val="32"/>
          <w:highlight w:val="none"/>
          <w:lang w:val="en-US" w:eastAsia="zh-CN"/>
        </w:rPr>
        <w:t>AG101（</w:t>
      </w:r>
      <w:r>
        <w:rPr>
          <w:rFonts w:hint="default" w:ascii="Times New Roman" w:hAnsi="Times New Roman" w:eastAsia="仿宋_GB2312" w:cs="Times New Roman"/>
          <w:color w:val="auto"/>
          <w:sz w:val="32"/>
          <w:szCs w:val="32"/>
          <w:lang w:val="en-US" w:eastAsia="zh-CN"/>
        </w:rPr>
        <w:t>东经106°11′18.3698″，北纬3</w:t>
      </w:r>
      <w:r>
        <w:rPr>
          <w:rFonts w:hint="default" w:ascii="Times New Roman" w:hAnsi="Times New Roman" w:eastAsia="仿宋_GB2312" w:cs="Times New Roman"/>
          <w:color w:val="000000"/>
          <w:sz w:val="32"/>
          <w:szCs w:val="32"/>
          <w:lang w:val="en-US" w:eastAsia="zh-CN"/>
        </w:rPr>
        <w:t>6°14′24.6336″</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color w:val="000000"/>
          <w:sz w:val="32"/>
          <w:szCs w:val="32"/>
          <w:highlight w:val="none"/>
        </w:rPr>
        <w:t>距右岸河道管理范围线</w:t>
      </w:r>
      <w:r>
        <w:rPr>
          <w:rFonts w:hint="default" w:ascii="Times New Roman" w:hAnsi="Times New Roman" w:eastAsia="仿宋_GB2312" w:cs="Times New Roman"/>
          <w:color w:val="000000"/>
          <w:sz w:val="32"/>
          <w:szCs w:val="32"/>
          <w:highlight w:val="none"/>
          <w:lang w:val="en-US" w:eastAsia="zh-CN"/>
        </w:rPr>
        <w:t>56.59米</w:t>
      </w:r>
      <w:r>
        <w:rPr>
          <w:rFonts w:hint="default" w:ascii="Times New Roman" w:hAnsi="Times New Roman" w:eastAsia="仿宋_GB2312" w:cs="Times New Roman"/>
          <w:color w:val="000000"/>
          <w:sz w:val="32"/>
          <w:szCs w:val="32"/>
          <w:highlight w:val="none"/>
        </w:rPr>
        <w:t>，跨越段两塔杆之间的水平档距为4</w:t>
      </w:r>
      <w:r>
        <w:rPr>
          <w:rFonts w:hint="default" w:ascii="Times New Roman" w:hAnsi="Times New Roman" w:eastAsia="仿宋_GB2312" w:cs="Times New Roman"/>
          <w:color w:val="000000"/>
          <w:sz w:val="32"/>
          <w:szCs w:val="32"/>
          <w:highlight w:val="none"/>
          <w:lang w:val="en-US" w:eastAsia="zh-CN"/>
        </w:rPr>
        <w:t>28</w:t>
      </w:r>
      <w:r>
        <w:rPr>
          <w:rFonts w:hint="default" w:ascii="Times New Roman" w:hAnsi="Times New Roman" w:eastAsia="仿宋_GB2312" w:cs="Times New Roman"/>
          <w:color w:val="000000"/>
          <w:sz w:val="32"/>
          <w:szCs w:val="32"/>
          <w:highlight w:val="none"/>
          <w:lang w:eastAsia="zh-CN"/>
        </w:rPr>
        <w:t>米</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val="en-US" w:eastAsia="zh-CN"/>
        </w:rPr>
        <w:t>B线路</w:t>
      </w:r>
      <w:r>
        <w:rPr>
          <w:rFonts w:hint="default" w:ascii="Times New Roman" w:hAnsi="Times New Roman" w:eastAsia="仿宋_GB2312" w:cs="Times New Roman"/>
          <w:color w:val="000000"/>
          <w:sz w:val="32"/>
          <w:szCs w:val="32"/>
          <w:highlight w:val="none"/>
        </w:rPr>
        <w:t>左岸塔杆</w:t>
      </w:r>
      <w:r>
        <w:rPr>
          <w:rFonts w:hint="default" w:ascii="Times New Roman" w:hAnsi="Times New Roman" w:eastAsia="仿宋_GB2312" w:cs="Times New Roman"/>
          <w:sz w:val="32"/>
          <w:szCs w:val="32"/>
          <w:highlight w:val="none"/>
          <w:lang w:val="en-US" w:eastAsia="zh-CN"/>
        </w:rPr>
        <w:t>BJ29（</w:t>
      </w:r>
      <w:r>
        <w:rPr>
          <w:rFonts w:hint="default" w:ascii="Times New Roman" w:hAnsi="Times New Roman" w:eastAsia="仿宋_GB2312" w:cs="Times New Roman"/>
          <w:color w:val="000000"/>
          <w:sz w:val="32"/>
          <w:szCs w:val="32"/>
          <w:lang w:val="en-US" w:eastAsia="zh-CN"/>
        </w:rPr>
        <w:t>东经106°11′04.6644″，北纬36°14′17.9592″</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color w:val="000000"/>
          <w:sz w:val="32"/>
          <w:szCs w:val="32"/>
          <w:highlight w:val="none"/>
        </w:rPr>
        <w:t>距左岸河道管理</w:t>
      </w:r>
      <w:r>
        <w:rPr>
          <w:rFonts w:hint="default" w:ascii="Times New Roman" w:hAnsi="Times New Roman" w:eastAsia="仿宋_GB2312" w:cs="Times New Roman"/>
          <w:color w:val="000000"/>
          <w:sz w:val="32"/>
          <w:szCs w:val="32"/>
          <w:highlight w:val="none"/>
          <w:lang w:bidi="ar"/>
        </w:rPr>
        <w:t>范围线</w:t>
      </w:r>
      <w:r>
        <w:rPr>
          <w:rFonts w:hint="default" w:ascii="Times New Roman" w:hAnsi="Times New Roman" w:eastAsia="仿宋_GB2312" w:cs="Times New Roman"/>
          <w:sz w:val="32"/>
          <w:szCs w:val="32"/>
          <w:highlight w:val="none"/>
          <w:lang w:val="en-US" w:eastAsia="zh-CN"/>
        </w:rPr>
        <w:t>84.71</w:t>
      </w:r>
      <w:r>
        <w:rPr>
          <w:rFonts w:hint="default" w:ascii="Times New Roman" w:hAnsi="Times New Roman" w:eastAsia="仿宋_GB2312" w:cs="Times New Roman"/>
          <w:color w:val="000000"/>
          <w:sz w:val="32"/>
          <w:szCs w:val="32"/>
          <w:highlight w:val="none"/>
          <w:lang w:eastAsia="zh-CN" w:bidi="ar"/>
        </w:rPr>
        <w:t>米，</w:t>
      </w:r>
      <w:r>
        <w:rPr>
          <w:rFonts w:hint="default" w:ascii="Times New Roman" w:hAnsi="Times New Roman" w:eastAsia="仿宋_GB2312" w:cs="Times New Roman"/>
          <w:color w:val="000000"/>
          <w:sz w:val="32"/>
          <w:szCs w:val="32"/>
          <w:highlight w:val="none"/>
          <w:lang w:bidi="ar"/>
        </w:rPr>
        <w:t>右岸塔杆</w:t>
      </w:r>
      <w:r>
        <w:rPr>
          <w:rFonts w:hint="default" w:ascii="Times New Roman" w:hAnsi="Times New Roman" w:eastAsia="仿宋_GB2312" w:cs="Times New Roman"/>
          <w:sz w:val="32"/>
          <w:szCs w:val="32"/>
          <w:highlight w:val="none"/>
          <w:lang w:val="en-US" w:eastAsia="zh-CN"/>
        </w:rPr>
        <w:t>BG98（</w:t>
      </w:r>
      <w:r>
        <w:rPr>
          <w:rFonts w:hint="default" w:ascii="Times New Roman" w:hAnsi="Times New Roman" w:eastAsia="仿宋_GB2312" w:cs="Times New Roman"/>
          <w:color w:val="000000"/>
          <w:sz w:val="32"/>
          <w:szCs w:val="32"/>
          <w:lang w:val="en-US" w:eastAsia="zh-CN"/>
        </w:rPr>
        <w:t>东经106°11′16.4760″，北纬36°14′26.8944″</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color w:val="000000"/>
          <w:sz w:val="32"/>
          <w:szCs w:val="32"/>
          <w:highlight w:val="none"/>
        </w:rPr>
        <w:t>距右岸河道管理范围线</w:t>
      </w:r>
      <w:r>
        <w:rPr>
          <w:rFonts w:hint="default" w:ascii="Times New Roman" w:hAnsi="Times New Roman" w:eastAsia="仿宋_GB2312" w:cs="Times New Roman"/>
          <w:sz w:val="32"/>
          <w:szCs w:val="32"/>
          <w:highlight w:val="none"/>
          <w:lang w:val="en-US" w:eastAsia="zh-CN"/>
        </w:rPr>
        <w:t>69.49</w:t>
      </w:r>
      <w:r>
        <w:rPr>
          <w:rFonts w:hint="default" w:ascii="Times New Roman" w:hAnsi="Times New Roman" w:eastAsia="仿宋_GB2312" w:cs="Times New Roman"/>
          <w:color w:val="000000"/>
          <w:sz w:val="32"/>
          <w:szCs w:val="32"/>
          <w:highlight w:val="none"/>
          <w:lang w:eastAsia="zh-CN"/>
        </w:rPr>
        <w:t>米</w:t>
      </w:r>
      <w:r>
        <w:rPr>
          <w:rFonts w:hint="default" w:ascii="Times New Roman" w:hAnsi="Times New Roman" w:eastAsia="仿宋_GB2312" w:cs="Times New Roman"/>
          <w:color w:val="000000"/>
          <w:sz w:val="32"/>
          <w:szCs w:val="32"/>
          <w:highlight w:val="none"/>
        </w:rPr>
        <w:t>，跨越段两塔杆之间的水平档距为4</w:t>
      </w:r>
      <w:r>
        <w:rPr>
          <w:rFonts w:hint="default" w:ascii="Times New Roman" w:hAnsi="Times New Roman" w:eastAsia="仿宋_GB2312" w:cs="Times New Roman"/>
          <w:color w:val="000000"/>
          <w:sz w:val="32"/>
          <w:szCs w:val="32"/>
          <w:highlight w:val="none"/>
          <w:lang w:val="en-US" w:eastAsia="zh-CN"/>
        </w:rPr>
        <w:t>04</w:t>
      </w:r>
      <w:r>
        <w:rPr>
          <w:rFonts w:hint="default" w:ascii="Times New Roman" w:hAnsi="Times New Roman" w:eastAsia="仿宋_GB2312" w:cs="Times New Roman"/>
          <w:color w:val="000000"/>
          <w:sz w:val="32"/>
          <w:szCs w:val="32"/>
          <w:highlight w:val="none"/>
          <w:lang w:eastAsia="zh-CN"/>
        </w:rPr>
        <w:t>米</w:t>
      </w:r>
      <w:r>
        <w:rPr>
          <w:rFonts w:hint="default" w:ascii="Times New Roman" w:hAnsi="Times New Roman" w:eastAsia="仿宋_GB2312" w:cs="Times New Roman"/>
          <w:color w:val="000000"/>
          <w:sz w:val="32"/>
          <w:szCs w:val="32"/>
          <w:highlight w:val="none"/>
        </w:rPr>
        <w:t>。</w:t>
      </w:r>
    </w:p>
    <w:p w14:paraId="032DADE4">
      <w:pPr>
        <w:pStyle w:val="5"/>
        <w:keepNext w:val="0"/>
        <w:keepLines w:val="0"/>
        <w:pageBreakBefore w:val="0"/>
        <w:widowControl w:val="0"/>
        <w:kinsoku/>
        <w:wordWrap/>
        <w:overflowPunct/>
        <w:topLinePunct w:val="0"/>
        <w:autoSpaceDE/>
        <w:autoSpaceDN/>
        <w:bidi w:val="0"/>
        <w:adjustRightInd w:val="0"/>
        <w:snapToGrid w:val="0"/>
        <w:spacing w:afterLines="0" w:line="560" w:lineRule="exact"/>
        <w:ind w:firstLine="64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bCs/>
          <w:color w:val="000000"/>
          <w:sz w:val="32"/>
          <w:szCs w:val="32"/>
        </w:rPr>
        <w:t>四、</w:t>
      </w:r>
      <w:r>
        <w:rPr>
          <w:rFonts w:hint="default" w:ascii="Times New Roman" w:hAnsi="Times New Roman" w:eastAsia="仿宋_GB2312" w:cs="Times New Roman"/>
          <w:b w:val="0"/>
          <w:bCs w:val="0"/>
          <w:sz w:val="32"/>
          <w:szCs w:val="32"/>
        </w:rPr>
        <w:t>本项目输电线路</w:t>
      </w:r>
      <w:r>
        <w:rPr>
          <w:rFonts w:hint="default" w:ascii="Times New Roman" w:hAnsi="Times New Roman" w:eastAsia="仿宋_GB2312" w:cs="Times New Roman"/>
          <w:b w:val="0"/>
          <w:bCs w:val="0"/>
          <w:color w:val="auto"/>
          <w:sz w:val="32"/>
          <w:szCs w:val="32"/>
        </w:rPr>
        <w:t>跨</w:t>
      </w:r>
      <w:r>
        <w:rPr>
          <w:rFonts w:hint="default" w:ascii="Times New Roman" w:hAnsi="Times New Roman" w:eastAsia="仿宋_GB2312" w:cs="Times New Roman"/>
          <w:b w:val="0"/>
          <w:bCs w:val="0"/>
          <w:color w:val="auto"/>
          <w:sz w:val="32"/>
          <w:szCs w:val="32"/>
          <w:lang w:eastAsia="zh-CN"/>
        </w:rPr>
        <w:t>清水河</w:t>
      </w:r>
      <w:r>
        <w:rPr>
          <w:rFonts w:hint="default" w:ascii="Times New Roman" w:hAnsi="Times New Roman" w:eastAsia="仿宋_GB2312" w:cs="Times New Roman"/>
          <w:b w:val="0"/>
          <w:bCs w:val="0"/>
          <w:color w:val="auto"/>
          <w:sz w:val="32"/>
          <w:szCs w:val="32"/>
          <w:lang w:val="en-US" w:eastAsia="zh-CN"/>
        </w:rPr>
        <w:t>线路防洪</w:t>
      </w:r>
      <w:r>
        <w:rPr>
          <w:rFonts w:hint="default" w:ascii="Times New Roman" w:hAnsi="Times New Roman" w:eastAsia="仿宋_GB2312" w:cs="Times New Roman"/>
          <w:b w:val="0"/>
          <w:bCs w:val="0"/>
          <w:color w:val="auto"/>
          <w:sz w:val="32"/>
          <w:szCs w:val="32"/>
          <w:lang w:eastAsia="zh-CN"/>
        </w:rPr>
        <w:t>设计</w:t>
      </w:r>
      <w:r>
        <w:rPr>
          <w:rFonts w:hint="default" w:ascii="Times New Roman" w:hAnsi="Times New Roman" w:eastAsia="仿宋_GB2312" w:cs="Times New Roman"/>
          <w:b w:val="0"/>
          <w:bCs w:val="0"/>
          <w:color w:val="auto"/>
          <w:sz w:val="32"/>
          <w:szCs w:val="32"/>
        </w:rPr>
        <w:t>标准为100年一遇</w:t>
      </w:r>
      <w:r>
        <w:rPr>
          <w:rFonts w:hint="default" w:ascii="Times New Roman" w:hAnsi="Times New Roman" w:eastAsia="仿宋_GB2312" w:cs="Times New Roman"/>
          <w:b w:val="0"/>
          <w:bCs w:val="0"/>
          <w:color w:val="auto"/>
          <w:sz w:val="32"/>
          <w:szCs w:val="32"/>
          <w:lang w:eastAsia="zh-CN"/>
        </w:rPr>
        <w:t>，杆塔</w:t>
      </w:r>
      <w:r>
        <w:rPr>
          <w:rFonts w:hint="default" w:ascii="Times New Roman" w:hAnsi="Times New Roman" w:eastAsia="仿宋_GB2312" w:cs="Times New Roman"/>
          <w:b w:val="0"/>
          <w:bCs w:val="0"/>
          <w:color w:val="auto"/>
          <w:sz w:val="32"/>
          <w:szCs w:val="32"/>
          <w:lang w:val="en-US" w:eastAsia="zh-CN"/>
        </w:rPr>
        <w:t>基础防洪设计标准为50年一遇</w:t>
      </w:r>
      <w:r>
        <w:rPr>
          <w:rFonts w:hint="default" w:ascii="Times New Roman" w:hAnsi="Times New Roman" w:eastAsia="仿宋_GB2312" w:cs="Times New Roman"/>
          <w:b w:val="0"/>
          <w:bCs w:val="0"/>
          <w:color w:val="auto"/>
          <w:sz w:val="32"/>
          <w:szCs w:val="32"/>
        </w:rPr>
        <w:t>。</w:t>
      </w:r>
    </w:p>
    <w:p w14:paraId="5018AE54">
      <w:pPr>
        <w:pStyle w:val="5"/>
        <w:keepNext w:val="0"/>
        <w:keepLines w:val="0"/>
        <w:pageBreakBefore w:val="0"/>
        <w:widowControl w:val="0"/>
        <w:kinsoku/>
        <w:wordWrap/>
        <w:overflowPunct/>
        <w:topLinePunct w:val="0"/>
        <w:autoSpaceDE/>
        <w:autoSpaceDN/>
        <w:bidi w:val="0"/>
        <w:adjustRightInd w:val="0"/>
        <w:snapToGrid w:val="0"/>
        <w:spacing w:afterLines="0" w:line="560" w:lineRule="exact"/>
        <w:ind w:firstLine="64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color w:val="000000"/>
          <w:sz w:val="32"/>
          <w:szCs w:val="32"/>
        </w:rPr>
        <w:t>拟建线路</w:t>
      </w:r>
      <w:r>
        <w:rPr>
          <w:rFonts w:hint="default" w:ascii="Times New Roman" w:hAnsi="Times New Roman" w:eastAsia="仿宋_GB2312" w:cs="Times New Roman"/>
          <w:b w:val="0"/>
          <w:bCs w:val="0"/>
          <w:color w:val="auto"/>
          <w:sz w:val="32"/>
          <w:szCs w:val="32"/>
        </w:rPr>
        <w:t>跨越清水河</w:t>
      </w:r>
      <w:r>
        <w:rPr>
          <w:rFonts w:hint="default" w:ascii="Times New Roman" w:hAnsi="Times New Roman" w:eastAsia="仿宋_GB2312" w:cs="Times New Roman"/>
          <w:b w:val="0"/>
          <w:bCs w:val="0"/>
          <w:color w:val="auto"/>
          <w:sz w:val="32"/>
          <w:szCs w:val="32"/>
          <w:lang w:eastAsia="zh-CN"/>
        </w:rPr>
        <w:t>断面</w:t>
      </w:r>
      <w:r>
        <w:rPr>
          <w:rFonts w:hint="default" w:ascii="Times New Roman" w:hAnsi="Times New Roman" w:eastAsia="仿宋_GB2312" w:cs="Times New Roman"/>
          <w:b w:val="0"/>
          <w:bCs w:val="0"/>
          <w:color w:val="auto"/>
          <w:sz w:val="32"/>
          <w:szCs w:val="32"/>
        </w:rPr>
        <w:t>位置</w:t>
      </w:r>
      <w:r>
        <w:rPr>
          <w:rFonts w:hint="default" w:ascii="Times New Roman" w:hAnsi="Times New Roman" w:eastAsia="仿宋_GB2312" w:cs="Times New Roman"/>
          <w:b w:val="0"/>
          <w:bCs w:val="0"/>
          <w:color w:val="auto"/>
          <w:sz w:val="32"/>
          <w:szCs w:val="32"/>
          <w:lang w:val="en-US" w:eastAsia="zh-CN"/>
        </w:rPr>
        <w:t>1</w:t>
      </w:r>
      <w:r>
        <w:rPr>
          <w:rFonts w:hint="default" w:ascii="Times New Roman" w:hAnsi="Times New Roman" w:eastAsia="仿宋_GB2312" w:cs="Times New Roman"/>
          <w:b w:val="0"/>
          <w:bCs w:val="0"/>
          <w:color w:val="auto"/>
          <w:sz w:val="32"/>
          <w:szCs w:val="32"/>
        </w:rPr>
        <w:t>00年一遇设计洪峰流量为</w:t>
      </w:r>
      <w:r>
        <w:rPr>
          <w:rFonts w:hint="default" w:ascii="Times New Roman" w:hAnsi="Times New Roman" w:eastAsia="仿宋_GB2312" w:cs="Times New Roman"/>
          <w:b w:val="0"/>
          <w:bCs w:val="0"/>
          <w:color w:val="auto"/>
          <w:sz w:val="32"/>
          <w:szCs w:val="32"/>
          <w:lang w:val="en-US" w:eastAsia="zh-CN"/>
        </w:rPr>
        <w:t>1100</w:t>
      </w:r>
      <w:r>
        <w:rPr>
          <w:rFonts w:hint="default" w:ascii="Times New Roman" w:hAnsi="Times New Roman" w:eastAsia="仿宋_GB2312" w:cs="Times New Roman"/>
          <w:color w:val="000000"/>
          <w:sz w:val="32"/>
          <w:szCs w:val="32"/>
          <w:highlight w:val="none"/>
          <w:lang w:eastAsia="zh-CN"/>
        </w:rPr>
        <w:t>立方米/秒</w:t>
      </w: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color w:val="auto"/>
          <w:sz w:val="32"/>
          <w:szCs w:val="32"/>
          <w:lang w:val="en-US" w:eastAsia="zh-CN"/>
        </w:rPr>
        <w:t>A线路</w:t>
      </w:r>
      <w:r>
        <w:rPr>
          <w:rFonts w:hint="default" w:ascii="Times New Roman" w:hAnsi="Times New Roman" w:eastAsia="仿宋_GB2312" w:cs="Times New Roman"/>
          <w:color w:val="auto"/>
          <w:sz w:val="32"/>
          <w:szCs w:val="32"/>
        </w:rPr>
        <w:t>相应洪水位为1537.</w:t>
      </w:r>
      <w:r>
        <w:rPr>
          <w:rFonts w:hint="default" w:ascii="Times New Roman" w:hAnsi="Times New Roman" w:eastAsia="仿宋_GB2312" w:cs="Times New Roman"/>
          <w:color w:val="auto"/>
          <w:sz w:val="32"/>
          <w:szCs w:val="32"/>
          <w:lang w:val="en-US" w:eastAsia="zh-CN"/>
        </w:rPr>
        <w:t>22</w:t>
      </w:r>
      <w:r>
        <w:rPr>
          <w:rFonts w:hint="default" w:ascii="Times New Roman" w:hAnsi="Times New Roman" w:eastAsia="仿宋_GB2312" w:cs="Times New Roman"/>
          <w:color w:val="auto"/>
          <w:sz w:val="32"/>
          <w:szCs w:val="32"/>
          <w:lang w:eastAsia="zh-CN"/>
        </w:rPr>
        <w:t>米</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1985国家高程基准</w:t>
      </w:r>
      <w:r>
        <w:rPr>
          <w:rFonts w:hint="default" w:ascii="Times New Roman" w:hAnsi="Times New Roman" w:eastAsia="仿宋_GB2312" w:cs="Times New Roman"/>
          <w:b w:val="0"/>
          <w:bCs w:val="0"/>
          <w:sz w:val="32"/>
          <w:szCs w:val="32"/>
          <w:lang w:val="en-US" w:eastAsia="zh-CN"/>
        </w:rPr>
        <w:t>，下同</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B线路</w:t>
      </w:r>
      <w:r>
        <w:rPr>
          <w:rFonts w:hint="default" w:ascii="Times New Roman" w:hAnsi="Times New Roman" w:eastAsia="仿宋_GB2312" w:cs="Times New Roman"/>
          <w:color w:val="auto"/>
          <w:sz w:val="32"/>
          <w:szCs w:val="32"/>
        </w:rPr>
        <w:t>相应洪水位为</w:t>
      </w:r>
      <w:r>
        <w:rPr>
          <w:rFonts w:hint="default" w:ascii="Times New Roman" w:hAnsi="Times New Roman" w:eastAsia="仿宋_GB2312" w:cs="Times New Roman"/>
          <w:i w:val="0"/>
          <w:iCs w:val="0"/>
          <w:color w:val="auto"/>
          <w:kern w:val="2"/>
          <w:sz w:val="32"/>
          <w:szCs w:val="32"/>
          <w:u w:val="none"/>
          <w:lang w:val="en-US" w:eastAsia="zh-CN" w:bidi="ar-SA"/>
        </w:rPr>
        <w:t>1537.01</w:t>
      </w:r>
      <w:r>
        <w:rPr>
          <w:rFonts w:hint="default" w:ascii="Times New Roman" w:hAnsi="Times New Roman" w:eastAsia="仿宋_GB2312" w:cs="Times New Roman"/>
          <w:color w:val="auto"/>
          <w:sz w:val="32"/>
          <w:szCs w:val="32"/>
          <w:lang w:eastAsia="zh-CN"/>
        </w:rPr>
        <w:t>米</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color w:val="000000"/>
          <w:sz w:val="32"/>
          <w:szCs w:val="32"/>
        </w:rPr>
        <w:t>拟建线路跨越</w:t>
      </w:r>
      <w:r>
        <w:rPr>
          <w:rFonts w:hint="default" w:ascii="Times New Roman" w:hAnsi="Times New Roman" w:eastAsia="仿宋_GB2312" w:cs="Times New Roman"/>
          <w:color w:val="000000"/>
          <w:sz w:val="32"/>
          <w:szCs w:val="32"/>
          <w:lang w:val="en-US" w:eastAsia="zh-CN"/>
        </w:rPr>
        <w:t>清水河断面</w:t>
      </w:r>
      <w:r>
        <w:rPr>
          <w:rFonts w:hint="default" w:ascii="Times New Roman" w:hAnsi="Times New Roman" w:eastAsia="仿宋_GB2312" w:cs="Times New Roman"/>
          <w:color w:val="000000"/>
          <w:sz w:val="32"/>
          <w:szCs w:val="32"/>
        </w:rPr>
        <w:t>导线最低点高程在</w:t>
      </w:r>
      <w:r>
        <w:rPr>
          <w:rFonts w:hint="default" w:ascii="Times New Roman" w:hAnsi="Times New Roman" w:eastAsia="仿宋_GB2312" w:cs="Times New Roman"/>
          <w:color w:val="000000"/>
          <w:sz w:val="32"/>
          <w:szCs w:val="32"/>
          <w:lang w:val="en-US" w:eastAsia="zh-CN"/>
        </w:rPr>
        <w:t>1560.19</w:t>
      </w:r>
      <w:r>
        <w:rPr>
          <w:rFonts w:hint="default" w:ascii="Times New Roman" w:hAnsi="Times New Roman" w:eastAsia="仿宋_GB2312" w:cs="Times New Roman"/>
          <w:color w:val="000000"/>
          <w:sz w:val="32"/>
          <w:szCs w:val="32"/>
          <w:lang w:eastAsia="zh-CN"/>
        </w:rPr>
        <w:t>米</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US" w:eastAsia="zh-CN"/>
        </w:rPr>
        <w:t>1561.18</w:t>
      </w:r>
      <w:r>
        <w:rPr>
          <w:rFonts w:hint="default" w:ascii="Times New Roman" w:hAnsi="Times New Roman" w:eastAsia="仿宋_GB2312" w:cs="Times New Roman"/>
          <w:color w:val="000000"/>
          <w:sz w:val="32"/>
          <w:szCs w:val="32"/>
          <w:lang w:eastAsia="zh-CN"/>
        </w:rPr>
        <w:t>米</w:t>
      </w:r>
      <w:r>
        <w:rPr>
          <w:rFonts w:hint="default" w:ascii="Times New Roman" w:hAnsi="Times New Roman" w:eastAsia="仿宋_GB2312" w:cs="Times New Roman"/>
          <w:color w:val="000000"/>
          <w:sz w:val="32"/>
          <w:szCs w:val="32"/>
        </w:rPr>
        <w:t>之间，与100年一遇洪水位之间净空为</w:t>
      </w:r>
      <w:r>
        <w:rPr>
          <w:rFonts w:hint="default" w:ascii="Times New Roman" w:hAnsi="Times New Roman" w:eastAsia="仿宋_GB2312" w:cs="Times New Roman"/>
          <w:color w:val="000000"/>
          <w:sz w:val="32"/>
          <w:szCs w:val="32"/>
          <w:lang w:val="en-US" w:eastAsia="zh-CN"/>
        </w:rPr>
        <w:t>22.97米～24.17米</w:t>
      </w:r>
      <w:r>
        <w:rPr>
          <w:rFonts w:hint="default" w:ascii="Times New Roman" w:hAnsi="Times New Roman" w:eastAsia="仿宋_GB2312" w:cs="Times New Roman"/>
          <w:color w:val="000000"/>
          <w:sz w:val="32"/>
          <w:szCs w:val="32"/>
        </w:rPr>
        <w:t>，满足线路净空</w:t>
      </w:r>
      <w:r>
        <w:rPr>
          <w:rFonts w:hint="default" w:ascii="Times New Roman" w:hAnsi="Times New Roman" w:eastAsia="仿宋_GB2312" w:cs="Times New Roman"/>
          <w:color w:val="000000"/>
          <w:sz w:val="32"/>
          <w:szCs w:val="32"/>
          <w:lang w:val="en-US" w:eastAsia="zh-CN"/>
        </w:rPr>
        <w:t>8.0米</w:t>
      </w:r>
      <w:r>
        <w:rPr>
          <w:rFonts w:hint="default" w:ascii="Times New Roman" w:hAnsi="Times New Roman" w:eastAsia="仿宋_GB2312" w:cs="Times New Roman"/>
          <w:color w:val="000000"/>
          <w:sz w:val="32"/>
          <w:szCs w:val="32"/>
        </w:rPr>
        <w:t>的防洪要求。</w:t>
      </w:r>
    </w:p>
    <w:p w14:paraId="148D7BA5">
      <w:pPr>
        <w:pStyle w:val="5"/>
        <w:keepNext w:val="0"/>
        <w:keepLines w:val="0"/>
        <w:pageBreakBefore w:val="0"/>
        <w:widowControl w:val="0"/>
        <w:kinsoku/>
        <w:wordWrap/>
        <w:overflowPunct/>
        <w:topLinePunct w:val="0"/>
        <w:autoSpaceDE/>
        <w:autoSpaceDN/>
        <w:bidi w:val="0"/>
        <w:adjustRightInd w:val="0"/>
        <w:snapToGrid w:val="0"/>
        <w:spacing w:afterLines="0"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拟建线路</w:t>
      </w:r>
      <w:r>
        <w:rPr>
          <w:rFonts w:hint="default" w:ascii="Times New Roman" w:hAnsi="Times New Roman" w:eastAsia="仿宋_GB2312" w:cs="Times New Roman"/>
          <w:b w:val="0"/>
          <w:bCs w:val="0"/>
          <w:color w:val="auto"/>
          <w:sz w:val="32"/>
          <w:szCs w:val="32"/>
        </w:rPr>
        <w:t>跨越清水河</w:t>
      </w:r>
      <w:r>
        <w:rPr>
          <w:rFonts w:hint="default" w:ascii="Times New Roman" w:hAnsi="Times New Roman" w:eastAsia="仿宋_GB2312" w:cs="Times New Roman"/>
          <w:b w:val="0"/>
          <w:bCs w:val="0"/>
          <w:color w:val="auto"/>
          <w:sz w:val="32"/>
          <w:szCs w:val="32"/>
          <w:lang w:eastAsia="zh-CN"/>
        </w:rPr>
        <w:t>断面</w:t>
      </w:r>
      <w:r>
        <w:rPr>
          <w:rFonts w:hint="default" w:ascii="Times New Roman" w:hAnsi="Times New Roman" w:eastAsia="仿宋_GB2312" w:cs="Times New Roman"/>
          <w:b w:val="0"/>
          <w:bCs w:val="0"/>
          <w:color w:val="auto"/>
          <w:sz w:val="32"/>
          <w:szCs w:val="32"/>
        </w:rPr>
        <w:t>位置</w:t>
      </w:r>
      <w:r>
        <w:rPr>
          <w:rFonts w:hint="default" w:ascii="Times New Roman" w:hAnsi="Times New Roman" w:eastAsia="仿宋_GB2312" w:cs="Times New Roman"/>
          <w:b w:val="0"/>
          <w:bCs w:val="0"/>
          <w:sz w:val="32"/>
          <w:szCs w:val="32"/>
          <w:lang w:val="en-US" w:eastAsia="zh-CN"/>
        </w:rPr>
        <w:t>50</w:t>
      </w:r>
      <w:r>
        <w:rPr>
          <w:rFonts w:hint="default" w:ascii="Times New Roman" w:hAnsi="Times New Roman" w:eastAsia="仿宋_GB2312" w:cs="Times New Roman"/>
          <w:b w:val="0"/>
          <w:bCs w:val="0"/>
          <w:sz w:val="32"/>
          <w:szCs w:val="32"/>
        </w:rPr>
        <w:t>年一遇设计洪峰流量为</w:t>
      </w:r>
      <w:r>
        <w:rPr>
          <w:rFonts w:hint="default" w:ascii="Times New Roman" w:hAnsi="Times New Roman" w:eastAsia="仿宋_GB2312" w:cs="Times New Roman"/>
          <w:b w:val="0"/>
          <w:bCs w:val="0"/>
          <w:sz w:val="32"/>
          <w:szCs w:val="32"/>
          <w:lang w:val="en-US" w:eastAsia="zh-CN"/>
        </w:rPr>
        <w:t>1019</w:t>
      </w:r>
      <w:r>
        <w:rPr>
          <w:rFonts w:hint="default" w:ascii="Times New Roman" w:hAnsi="Times New Roman" w:eastAsia="仿宋_GB2312" w:cs="Times New Roman"/>
          <w:color w:val="000000"/>
          <w:sz w:val="32"/>
          <w:szCs w:val="32"/>
          <w:highlight w:val="none"/>
          <w:lang w:eastAsia="zh-CN"/>
        </w:rPr>
        <w:t>立方米/秒</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color w:val="000000"/>
          <w:sz w:val="32"/>
          <w:szCs w:val="32"/>
          <w:lang w:eastAsia="zh-CN"/>
        </w:rPr>
        <w:t>杆塔</w:t>
      </w:r>
      <w:r>
        <w:rPr>
          <w:rFonts w:hint="default" w:ascii="Times New Roman" w:hAnsi="Times New Roman" w:eastAsia="仿宋_GB2312" w:cs="Times New Roman"/>
          <w:color w:val="000000"/>
          <w:sz w:val="32"/>
          <w:szCs w:val="32"/>
          <w:lang w:val="en-US" w:eastAsia="zh-CN"/>
        </w:rPr>
        <w:t>AG101基础地面高程为1548.98米，AJ29地面高程为1538.10米，A线路</w:t>
      </w:r>
      <w:r>
        <w:rPr>
          <w:rFonts w:hint="default" w:ascii="Times New Roman" w:hAnsi="Times New Roman" w:eastAsia="仿宋_GB2312" w:cs="Times New Roman"/>
          <w:color w:val="000000"/>
          <w:sz w:val="32"/>
          <w:szCs w:val="32"/>
        </w:rPr>
        <w:t>相应洪水位为1537.</w:t>
      </w:r>
      <w:r>
        <w:rPr>
          <w:rFonts w:hint="default" w:ascii="Times New Roman" w:hAnsi="Times New Roman" w:eastAsia="仿宋_GB2312" w:cs="Times New Roman"/>
          <w:color w:val="000000"/>
          <w:sz w:val="32"/>
          <w:szCs w:val="32"/>
          <w:lang w:val="en-US" w:eastAsia="zh-CN"/>
        </w:rPr>
        <w:t>09</w:t>
      </w:r>
      <w:r>
        <w:rPr>
          <w:rFonts w:hint="default" w:ascii="Times New Roman" w:hAnsi="Times New Roman" w:eastAsia="仿宋_GB2312" w:cs="Times New Roman"/>
          <w:color w:val="000000"/>
          <w:sz w:val="32"/>
          <w:szCs w:val="32"/>
          <w:lang w:eastAsia="zh-CN"/>
        </w:rPr>
        <w:t>米；杆塔</w:t>
      </w:r>
      <w:r>
        <w:rPr>
          <w:rFonts w:hint="default" w:ascii="Times New Roman" w:hAnsi="Times New Roman" w:eastAsia="仿宋_GB2312" w:cs="Times New Roman"/>
          <w:color w:val="000000"/>
          <w:sz w:val="32"/>
          <w:szCs w:val="32"/>
          <w:lang w:val="en-US" w:eastAsia="zh-CN"/>
        </w:rPr>
        <w:t>BG98地面高程为1548.32米，</w:t>
      </w:r>
      <w:r>
        <w:rPr>
          <w:rFonts w:hint="default" w:ascii="Times New Roman" w:hAnsi="Times New Roman" w:eastAsia="仿宋_GB2312" w:cs="Times New Roman"/>
          <w:color w:val="000000"/>
          <w:sz w:val="32"/>
          <w:szCs w:val="32"/>
          <w:lang w:eastAsia="zh-CN"/>
        </w:rPr>
        <w:t>杆塔</w:t>
      </w:r>
      <w:r>
        <w:rPr>
          <w:rFonts w:hint="default" w:ascii="Times New Roman" w:hAnsi="Times New Roman" w:eastAsia="仿宋_GB2312" w:cs="Times New Roman"/>
          <w:color w:val="000000"/>
          <w:sz w:val="32"/>
          <w:szCs w:val="32"/>
          <w:lang w:val="en-US" w:eastAsia="zh-CN"/>
        </w:rPr>
        <w:t>BJ29基础地面高程为1537.58米，B线路</w:t>
      </w:r>
      <w:r>
        <w:rPr>
          <w:rFonts w:hint="default" w:ascii="Times New Roman" w:hAnsi="Times New Roman" w:eastAsia="仿宋_GB2312" w:cs="Times New Roman"/>
          <w:color w:val="000000"/>
          <w:sz w:val="32"/>
          <w:szCs w:val="32"/>
        </w:rPr>
        <w:t>相应洪水位为</w:t>
      </w:r>
      <w:r>
        <w:rPr>
          <w:rFonts w:hint="default" w:ascii="Times New Roman" w:hAnsi="Times New Roman" w:eastAsia="仿宋_GB2312" w:cs="Times New Roman"/>
          <w:i w:val="0"/>
          <w:iCs w:val="0"/>
          <w:color w:val="000000"/>
          <w:kern w:val="2"/>
          <w:sz w:val="32"/>
          <w:szCs w:val="32"/>
          <w:u w:val="none"/>
          <w:lang w:val="en-US" w:eastAsia="zh-CN" w:bidi="ar-SA"/>
        </w:rPr>
        <w:t>1536.93</w:t>
      </w:r>
      <w:r>
        <w:rPr>
          <w:rFonts w:hint="default" w:ascii="Times New Roman" w:hAnsi="Times New Roman" w:eastAsia="仿宋_GB2312" w:cs="Times New Roman"/>
          <w:color w:val="000000"/>
          <w:sz w:val="32"/>
          <w:szCs w:val="32"/>
          <w:lang w:eastAsia="zh-CN"/>
        </w:rPr>
        <w:t>米。</w:t>
      </w:r>
      <w:r>
        <w:rPr>
          <w:rFonts w:hint="default" w:ascii="Times New Roman" w:hAnsi="Times New Roman" w:eastAsia="仿宋_GB2312" w:cs="Times New Roman"/>
          <w:color w:val="000000"/>
          <w:sz w:val="32"/>
          <w:szCs w:val="32"/>
          <w:lang w:val="en-US" w:eastAsia="zh-CN"/>
        </w:rPr>
        <w:t>拟建线路杆塔基础地面高程均高于50年一遇洪水位，高差在0.65米～11.89米之间。</w:t>
      </w:r>
    </w:p>
    <w:p w14:paraId="74024095">
      <w:pPr>
        <w:pStyle w:val="5"/>
        <w:keepNext w:val="0"/>
        <w:keepLines w:val="0"/>
        <w:pageBreakBefore w:val="0"/>
        <w:kinsoku/>
        <w:wordWrap/>
        <w:overflowPunct/>
        <w:topLinePunct w:val="0"/>
        <w:autoSpaceDE/>
        <w:autoSpaceDN/>
        <w:bidi w:val="0"/>
        <w:adjustRightInd w:val="0"/>
        <w:snapToGrid w:val="0"/>
        <w:spacing w:afterLines="0" w:line="560" w:lineRule="exact"/>
        <w:ind w:firstLine="643"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color w:val="000000"/>
          <w:sz w:val="32"/>
          <w:szCs w:val="32"/>
        </w:rPr>
        <w:t>五</w:t>
      </w:r>
      <w:r>
        <w:rPr>
          <w:rFonts w:hint="default" w:ascii="Times New Roman" w:hAnsi="Times New Roman" w:eastAsia="仿宋_GB2312" w:cs="Times New Roman"/>
          <w:b/>
          <w:bCs/>
          <w:color w:val="000000"/>
          <w:sz w:val="32"/>
          <w:szCs w:val="32"/>
          <w:lang w:eastAsia="zh-CN"/>
        </w:rPr>
        <w:t>、</w:t>
      </w:r>
      <w:r>
        <w:rPr>
          <w:rFonts w:hint="default" w:ascii="Times New Roman" w:hAnsi="Times New Roman" w:eastAsia="仿宋_GB2312" w:cs="Times New Roman"/>
          <w:b w:val="0"/>
          <w:bCs w:val="0"/>
          <w:sz w:val="32"/>
          <w:szCs w:val="32"/>
          <w:lang w:eastAsia="zh-CN"/>
        </w:rPr>
        <w:t>原州区</w:t>
      </w:r>
      <w:r>
        <w:rPr>
          <w:rFonts w:hint="default" w:ascii="Times New Roman" w:hAnsi="Times New Roman" w:eastAsia="仿宋_GB2312" w:cs="Times New Roman"/>
          <w:color w:val="000000"/>
          <w:kern w:val="0"/>
          <w:sz w:val="32"/>
          <w:szCs w:val="32"/>
          <w:highlight w:val="none"/>
          <w:lang w:val="en-US" w:eastAsia="zh-CN"/>
        </w:rPr>
        <w:t>水务局是本项目监管责任单位。</w:t>
      </w:r>
      <w:r>
        <w:rPr>
          <w:rFonts w:hint="default" w:ascii="Times New Roman" w:hAnsi="Times New Roman" w:eastAsia="仿宋_GB2312" w:cs="Times New Roman"/>
          <w:b w:val="0"/>
          <w:bCs w:val="0"/>
          <w:sz w:val="32"/>
          <w:szCs w:val="32"/>
        </w:rPr>
        <w:t>项目开工前，建设单位应根据项目行政许可批复，将施工安排报</w:t>
      </w:r>
      <w:r>
        <w:rPr>
          <w:rFonts w:hint="default" w:ascii="Times New Roman" w:hAnsi="Times New Roman" w:eastAsia="仿宋_GB2312" w:cs="Times New Roman"/>
          <w:b w:val="0"/>
          <w:bCs w:val="0"/>
          <w:sz w:val="32"/>
          <w:szCs w:val="32"/>
          <w:lang w:eastAsia="zh-CN"/>
        </w:rPr>
        <w:t>原州区水务局备案。施工</w:t>
      </w:r>
      <w:r>
        <w:rPr>
          <w:rFonts w:hint="default" w:ascii="Times New Roman" w:hAnsi="Times New Roman" w:eastAsia="仿宋_GB2312" w:cs="Times New Roman"/>
          <w:b w:val="0"/>
          <w:bCs w:val="0"/>
          <w:sz w:val="32"/>
          <w:szCs w:val="32"/>
        </w:rPr>
        <w:t>安排应包括占用河道管理范围内土地情况和施工期防汛措施。</w:t>
      </w:r>
    </w:p>
    <w:p w14:paraId="3687D0F2">
      <w:pPr>
        <w:pStyle w:val="5"/>
        <w:keepNext w:val="0"/>
        <w:keepLines w:val="0"/>
        <w:pageBreakBefore w:val="0"/>
        <w:widowControl w:val="0"/>
        <w:kinsoku/>
        <w:wordWrap/>
        <w:overflowPunct/>
        <w:topLinePunct w:val="0"/>
        <w:autoSpaceDE/>
        <w:autoSpaceDN/>
        <w:bidi w:val="0"/>
        <w:adjustRightInd w:val="0"/>
        <w:snapToGrid w:val="0"/>
        <w:spacing w:afterLines="0" w:line="560" w:lineRule="exact"/>
        <w:ind w:firstLine="640"/>
        <w:jc w:val="both"/>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b/>
          <w:bCs/>
          <w:color w:val="000000"/>
          <w:sz w:val="32"/>
          <w:szCs w:val="32"/>
          <w:lang w:eastAsia="zh-CN"/>
        </w:rPr>
        <w:t>六</w:t>
      </w:r>
      <w:r>
        <w:rPr>
          <w:rFonts w:hint="default" w:ascii="Times New Roman" w:hAnsi="Times New Roman" w:eastAsia="仿宋_GB2312" w:cs="Times New Roman"/>
          <w:b/>
          <w:bCs/>
          <w:color w:val="000000"/>
          <w:sz w:val="32"/>
          <w:szCs w:val="32"/>
        </w:rPr>
        <w:t>、</w:t>
      </w:r>
      <w:r>
        <w:rPr>
          <w:rFonts w:hint="default" w:ascii="Times New Roman" w:hAnsi="Times New Roman" w:eastAsia="仿宋_GB2312" w:cs="Times New Roman"/>
          <w:color w:val="000000"/>
          <w:sz w:val="32"/>
          <w:szCs w:val="32"/>
          <w:lang w:eastAsia="zh-CN"/>
        </w:rPr>
        <w:t>工程</w:t>
      </w:r>
      <w:r>
        <w:rPr>
          <w:rFonts w:hint="default" w:ascii="Times New Roman" w:hAnsi="Times New Roman" w:eastAsia="仿宋_GB2312" w:cs="Times New Roman"/>
          <w:color w:val="000000"/>
          <w:sz w:val="32"/>
          <w:szCs w:val="32"/>
        </w:rPr>
        <w:t>施工期间，建设单位应严格施工管理，按照施工方案进行施工，严禁在河道内弃土弃渣、排污。</w:t>
      </w:r>
      <w:r>
        <w:rPr>
          <w:rFonts w:hint="default" w:ascii="Times New Roman" w:hAnsi="Times New Roman" w:eastAsia="仿宋_GB2312" w:cs="Times New Roman"/>
          <w:color w:val="000000"/>
          <w:sz w:val="32"/>
          <w:szCs w:val="32"/>
          <w:lang w:eastAsia="zh-CN"/>
        </w:rPr>
        <w:t>工程完工后，应及时清理施工临时设施或障碍物，并经</w:t>
      </w:r>
      <w:r>
        <w:rPr>
          <w:rFonts w:hint="default" w:ascii="Times New Roman" w:hAnsi="Times New Roman" w:eastAsia="仿宋_GB2312" w:cs="Times New Roman"/>
          <w:b w:val="0"/>
          <w:bCs w:val="0"/>
          <w:sz w:val="32"/>
          <w:szCs w:val="32"/>
          <w:lang w:eastAsia="zh-CN"/>
        </w:rPr>
        <w:t>原州区水务局检验合格后方可启用。</w:t>
      </w:r>
    </w:p>
    <w:p w14:paraId="2C4C52EE">
      <w:pPr>
        <w:pStyle w:val="2"/>
        <w:keepNext w:val="0"/>
        <w:keepLines w:val="0"/>
        <w:pageBreakBefore w:val="0"/>
        <w:kinsoku/>
        <w:wordWrap/>
        <w:overflowPunct/>
        <w:topLinePunct w:val="0"/>
        <w:autoSpaceDE/>
        <w:autoSpaceDN/>
        <w:bidi w:val="0"/>
        <w:spacing w:after="0" w:afterLines="0" w:line="560" w:lineRule="exact"/>
        <w:ind w:left="0" w:leftChars="0" w:firstLine="643" w:firstLineChars="200"/>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b/>
          <w:bCs/>
          <w:color w:val="000000"/>
          <w:kern w:val="0"/>
          <w:sz w:val="32"/>
          <w:szCs w:val="32"/>
          <w:lang w:val="en-US" w:eastAsia="zh-CN" w:bidi="ar-SA"/>
        </w:rPr>
        <w:t>七、</w:t>
      </w:r>
      <w:r>
        <w:rPr>
          <w:rFonts w:hint="default" w:ascii="Times New Roman" w:hAnsi="Times New Roman" w:eastAsia="仿宋_GB2312" w:cs="Times New Roman"/>
          <w:color w:val="000000"/>
          <w:kern w:val="0"/>
          <w:sz w:val="32"/>
          <w:szCs w:val="32"/>
          <w:lang w:val="en-US" w:eastAsia="zh-CN" w:bidi="ar-SA"/>
        </w:rPr>
        <w:t>项目建设、运行、管理过程中应严格遵循《中华人民共和国黄河保护法》等法律法规规定，不得在河道管理范围内新增其他建筑物、构筑物。</w:t>
      </w:r>
    </w:p>
    <w:p w14:paraId="540DB49C">
      <w:pPr>
        <w:keepNext w:val="0"/>
        <w:keepLines w:val="0"/>
        <w:pageBreakBefore w:val="0"/>
        <w:widowControl w:val="0"/>
        <w:kinsoku/>
        <w:wordWrap/>
        <w:overflowPunct/>
        <w:topLinePunct w:val="0"/>
        <w:autoSpaceDE/>
        <w:autoSpaceDN/>
        <w:bidi w:val="0"/>
        <w:adjustRightInd/>
        <w:snapToGrid/>
        <w:spacing w:afterLines="0" w:line="560" w:lineRule="exact"/>
        <w:ind w:firstLine="643" w:firstLineChars="200"/>
        <w:jc w:val="left"/>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color w:val="000000"/>
          <w:kern w:val="0"/>
          <w:sz w:val="32"/>
          <w:szCs w:val="32"/>
          <w:lang w:eastAsia="zh-CN"/>
        </w:rPr>
        <w:t>八</w:t>
      </w:r>
      <w:r>
        <w:rPr>
          <w:rFonts w:hint="default" w:ascii="Times New Roman" w:hAnsi="Times New Roman" w:eastAsia="仿宋_GB2312" w:cs="Times New Roman"/>
          <w:b/>
          <w:bCs/>
          <w:color w:val="000000"/>
          <w:kern w:val="0"/>
          <w:sz w:val="32"/>
          <w:szCs w:val="32"/>
        </w:rPr>
        <w:t>、</w:t>
      </w:r>
      <w:r>
        <w:rPr>
          <w:rFonts w:hint="default" w:ascii="Times New Roman" w:hAnsi="Times New Roman" w:eastAsia="仿宋_GB2312" w:cs="Times New Roman"/>
          <w:b w:val="0"/>
          <w:bCs w:val="0"/>
          <w:sz w:val="32"/>
          <w:szCs w:val="32"/>
        </w:rPr>
        <w:t>项目建成后，若</w:t>
      </w:r>
      <w:r>
        <w:rPr>
          <w:rFonts w:hint="default" w:ascii="Times New Roman" w:hAnsi="Times New Roman" w:eastAsia="仿宋_GB2312" w:cs="Times New Roman"/>
          <w:b w:val="0"/>
          <w:bCs w:val="0"/>
          <w:sz w:val="32"/>
          <w:szCs w:val="32"/>
          <w:lang w:eastAsia="zh-CN"/>
        </w:rPr>
        <w:t>各级</w:t>
      </w:r>
      <w:r>
        <w:rPr>
          <w:rFonts w:hint="default" w:ascii="Times New Roman" w:hAnsi="Times New Roman" w:eastAsia="仿宋_GB2312" w:cs="Times New Roman"/>
          <w:b w:val="0"/>
          <w:bCs w:val="0"/>
          <w:sz w:val="32"/>
          <w:szCs w:val="32"/>
        </w:rPr>
        <w:t>水</w:t>
      </w:r>
      <w:r>
        <w:rPr>
          <w:rFonts w:hint="default" w:ascii="Times New Roman" w:hAnsi="Times New Roman" w:eastAsia="仿宋_GB2312" w:cs="Times New Roman"/>
          <w:b w:val="0"/>
          <w:bCs w:val="0"/>
          <w:sz w:val="32"/>
          <w:szCs w:val="32"/>
          <w:lang w:eastAsia="zh-CN"/>
        </w:rPr>
        <w:t>行政主管部门</w:t>
      </w:r>
      <w:r>
        <w:rPr>
          <w:rFonts w:hint="default" w:ascii="Times New Roman" w:hAnsi="Times New Roman" w:eastAsia="仿宋_GB2312" w:cs="Times New Roman"/>
          <w:b w:val="0"/>
          <w:bCs w:val="0"/>
          <w:sz w:val="32"/>
          <w:szCs w:val="32"/>
        </w:rPr>
        <w:t>今后在本项目区河道管理范围内实施水利工程，建设</w:t>
      </w:r>
      <w:r>
        <w:rPr>
          <w:rFonts w:hint="default" w:ascii="Times New Roman" w:hAnsi="Times New Roman" w:eastAsia="仿宋_GB2312" w:cs="Times New Roman"/>
          <w:color w:val="000000"/>
          <w:kern w:val="0"/>
          <w:sz w:val="32"/>
          <w:szCs w:val="32"/>
          <w:highlight w:val="none"/>
          <w:lang w:val="en-US" w:eastAsia="zh-CN"/>
        </w:rPr>
        <w:t>管理</w:t>
      </w:r>
      <w:r>
        <w:rPr>
          <w:rFonts w:hint="default" w:ascii="Times New Roman" w:hAnsi="Times New Roman" w:eastAsia="仿宋_GB2312" w:cs="Times New Roman"/>
          <w:b w:val="0"/>
          <w:bCs w:val="0"/>
          <w:sz w:val="32"/>
          <w:szCs w:val="32"/>
        </w:rPr>
        <w:t>单位应服从水</w:t>
      </w:r>
      <w:r>
        <w:rPr>
          <w:rFonts w:hint="default" w:ascii="Times New Roman" w:hAnsi="Times New Roman" w:eastAsia="仿宋_GB2312" w:cs="Times New Roman"/>
          <w:b w:val="0"/>
          <w:bCs w:val="0"/>
          <w:sz w:val="32"/>
          <w:szCs w:val="32"/>
          <w:lang w:eastAsia="zh-CN"/>
        </w:rPr>
        <w:t>行政主管部门的</w:t>
      </w:r>
      <w:r>
        <w:rPr>
          <w:rFonts w:hint="default" w:ascii="Times New Roman" w:hAnsi="Times New Roman" w:eastAsia="仿宋_GB2312" w:cs="Times New Roman"/>
          <w:b w:val="0"/>
          <w:bCs w:val="0"/>
          <w:sz w:val="32"/>
          <w:szCs w:val="32"/>
        </w:rPr>
        <w:t>安排调度。</w:t>
      </w:r>
    </w:p>
    <w:p w14:paraId="0A7B3953">
      <w:pPr>
        <w:pStyle w:val="5"/>
        <w:keepNext w:val="0"/>
        <w:keepLines w:val="0"/>
        <w:pageBreakBefore w:val="0"/>
        <w:widowControl/>
        <w:suppressLineNumbers w:val="0"/>
        <w:kinsoku/>
        <w:wordWrap/>
        <w:overflowPunct/>
        <w:topLinePunct w:val="0"/>
        <w:autoSpaceDE/>
        <w:autoSpaceDN/>
        <w:bidi w:val="0"/>
        <w:spacing w:afterLines="0" w:line="560" w:lineRule="exact"/>
        <w:ind w:left="0"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color w:val="000000"/>
          <w:sz w:val="32"/>
          <w:szCs w:val="32"/>
          <w:lang w:eastAsia="zh-CN"/>
        </w:rPr>
        <w:t>九</w:t>
      </w:r>
      <w:r>
        <w:rPr>
          <w:rFonts w:hint="default" w:ascii="Times New Roman" w:hAnsi="Times New Roman" w:eastAsia="仿宋_GB2312" w:cs="Times New Roman"/>
          <w:b/>
          <w:bCs/>
          <w:color w:val="000000"/>
          <w:sz w:val="32"/>
          <w:szCs w:val="32"/>
        </w:rPr>
        <w:t>、</w:t>
      </w:r>
      <w:r>
        <w:rPr>
          <w:rFonts w:hint="default" w:ascii="Times New Roman" w:hAnsi="Times New Roman" w:eastAsia="仿宋_GB2312" w:cs="Times New Roman"/>
          <w:color w:val="000000"/>
          <w:sz w:val="32"/>
          <w:szCs w:val="32"/>
          <w:lang w:eastAsia="zh-CN"/>
        </w:rPr>
        <w:t>项目</w:t>
      </w:r>
      <w:r>
        <w:rPr>
          <w:rFonts w:hint="default" w:ascii="Times New Roman" w:hAnsi="Times New Roman" w:eastAsia="仿宋_GB2312" w:cs="Times New Roman"/>
          <w:color w:val="000000"/>
          <w:sz w:val="32"/>
          <w:szCs w:val="32"/>
        </w:rPr>
        <w:t>建设涉及的第三人合法水事权益，由建设单位负责与有关方面协商解决。</w:t>
      </w:r>
    </w:p>
    <w:p w14:paraId="582A0E09">
      <w:pPr>
        <w:pStyle w:val="5"/>
        <w:keepNext w:val="0"/>
        <w:keepLines w:val="0"/>
        <w:pageBreakBefore w:val="0"/>
        <w:widowControl w:val="0"/>
        <w:kinsoku/>
        <w:wordWrap/>
        <w:overflowPunct/>
        <w:topLinePunct w:val="0"/>
        <w:autoSpaceDE/>
        <w:autoSpaceDN/>
        <w:bidi w:val="0"/>
        <w:adjustRightInd w:val="0"/>
        <w:snapToGrid w:val="0"/>
        <w:spacing w:afterLines="0" w:line="560" w:lineRule="exact"/>
        <w:ind w:firstLine="64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bCs/>
          <w:sz w:val="32"/>
          <w:szCs w:val="32"/>
          <w:lang w:val="en-US" w:eastAsia="zh-CN"/>
        </w:rPr>
        <w:t>十</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b w:val="0"/>
          <w:bCs w:val="0"/>
          <w:sz w:val="32"/>
          <w:szCs w:val="32"/>
        </w:rPr>
        <w:t>建设及运行管理单位应接受项目所在地方各级水行政主管部门的事中事后监督管理。建设单位应在竣工验收六个月内向</w:t>
      </w:r>
      <w:r>
        <w:rPr>
          <w:rFonts w:hint="default" w:ascii="Times New Roman" w:hAnsi="Times New Roman" w:eastAsia="仿宋_GB2312" w:cs="Times New Roman"/>
          <w:b w:val="0"/>
          <w:bCs w:val="0"/>
          <w:sz w:val="32"/>
          <w:szCs w:val="32"/>
          <w:lang w:eastAsia="zh-CN"/>
        </w:rPr>
        <w:t>原州区水务局</w:t>
      </w:r>
      <w:r>
        <w:rPr>
          <w:rFonts w:hint="default" w:ascii="Times New Roman" w:hAnsi="Times New Roman" w:eastAsia="仿宋_GB2312" w:cs="Times New Roman"/>
          <w:b w:val="0"/>
          <w:bCs w:val="0"/>
          <w:sz w:val="32"/>
          <w:szCs w:val="32"/>
        </w:rPr>
        <w:t>报送有关</w:t>
      </w:r>
      <w:r>
        <w:rPr>
          <w:rFonts w:hint="default" w:ascii="Times New Roman" w:hAnsi="Times New Roman" w:eastAsia="仿宋_GB2312" w:cs="Times New Roman"/>
          <w:b w:val="0"/>
          <w:bCs w:val="0"/>
          <w:sz w:val="32"/>
          <w:szCs w:val="32"/>
          <w:lang w:eastAsia="zh-CN"/>
        </w:rPr>
        <w:t>竣工资料。</w:t>
      </w:r>
    </w:p>
    <w:p w14:paraId="2BE39471">
      <w:pPr>
        <w:pStyle w:val="4"/>
        <w:spacing w:afterLines="0" w:line="560" w:lineRule="exact"/>
        <w:rPr>
          <w:rFonts w:hint="default" w:ascii="Times New Roman" w:hAnsi="Times New Roman" w:eastAsia="仿宋_GB2312" w:cs="Times New Roman"/>
          <w:sz w:val="32"/>
          <w:szCs w:val="32"/>
          <w:lang w:eastAsia="zh-CN"/>
        </w:rPr>
      </w:pPr>
    </w:p>
    <w:p w14:paraId="7EF43A9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黑体_GBK">
    <w:altName w:val="微软雅黑"/>
    <w:panose1 w:val="02000000000000000000"/>
    <w:charset w:val="86"/>
    <w:family w:val="auto"/>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9F43E4"/>
    <w:rsid w:val="2D9F4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pPr>
      <w:adjustRightInd/>
      <w:spacing w:after="120" w:afterLines="0" w:line="240" w:lineRule="auto"/>
      <w:ind w:left="420" w:leftChars="200" w:firstLine="420"/>
      <w:textAlignment w:val="auto"/>
    </w:pPr>
    <w:rPr>
      <w:rFonts w:ascii="Calibri" w:hAnsi="Calibri" w:eastAsia="宋体" w:cs="Times New Roman"/>
      <w:sz w:val="21"/>
      <w:szCs w:val="22"/>
    </w:rPr>
  </w:style>
  <w:style w:type="paragraph" w:styleId="3">
    <w:name w:val="Body Text Indent"/>
    <w:basedOn w:val="1"/>
    <w:next w:val="1"/>
    <w:qFormat/>
    <w:uiPriority w:val="0"/>
    <w:pPr>
      <w:ind w:left="-3" w:firstLine="210"/>
    </w:pPr>
    <w:rPr>
      <w:rFonts w:ascii="楷体_GB2312" w:hAnsi="华文中宋" w:eastAsia="楷体_GB2312"/>
      <w:szCs w:val="20"/>
    </w:rPr>
  </w:style>
  <w:style w:type="paragraph" w:styleId="4">
    <w:name w:val="footer"/>
    <w:basedOn w:val="1"/>
    <w:next w:val="1"/>
    <w:qFormat/>
    <w:uiPriority w:val="99"/>
    <w:pPr>
      <w:tabs>
        <w:tab w:val="center" w:pos="4153"/>
        <w:tab w:val="right" w:pos="8306"/>
      </w:tabs>
      <w:snapToGrid w:val="0"/>
      <w:jc w:val="left"/>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2026-04-24T08:59:00Z</dcterms:created>
  <dc:creator>yxy</dc:creator>
  <cp:lastModifiedBy>yxy</cp:lastModifiedBy>
  <dcterms:modified xsi:type="dcterms:W3CDTF">2026-04-24T08:59:34Z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2E2319439FD540A2A08F38C90746088E_11</vt:lpwstr>
  </property>
</Properties>
</file>